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sz w:val="44"/>
          <w:szCs w:val="44"/>
        </w:rPr>
      </w:pPr>
      <w:r>
        <w:rPr>
          <w:rFonts w:hint="eastAsia" w:ascii="宋体" w:hAnsi="宋体" w:cs="宋体"/>
          <w:sz w:val="44"/>
          <w:szCs w:val="44"/>
          <w:lang w:val="en-US" w:eastAsia="zh-CN"/>
        </w:rPr>
        <w:t>云南驰宏锌锗股份</w:t>
      </w:r>
      <w:r>
        <w:rPr>
          <w:rFonts w:hint="eastAsia" w:ascii="宋体" w:hAnsi="宋体" w:cs="宋体"/>
          <w:sz w:val="44"/>
          <w:szCs w:val="44"/>
        </w:rPr>
        <w:t>有限公司</w:t>
      </w:r>
    </w:p>
    <w:p>
      <w:pPr>
        <w:spacing w:line="560" w:lineRule="exact"/>
        <w:jc w:val="center"/>
        <w:rPr>
          <w:rFonts w:hint="eastAsia" w:ascii="宋体" w:hAnsi="宋体" w:cs="宋体"/>
          <w:sz w:val="44"/>
          <w:szCs w:val="44"/>
        </w:rPr>
      </w:pPr>
      <w:bookmarkStart w:id="0" w:name="_Hlk97803614"/>
      <w:r>
        <w:rPr>
          <w:rFonts w:hint="eastAsia" w:ascii="宋体" w:hAnsi="宋体" w:cs="宋体"/>
          <w:sz w:val="44"/>
          <w:szCs w:val="44"/>
        </w:rPr>
        <w:t>关于科技项目成果评价</w:t>
      </w:r>
      <w:r>
        <w:rPr>
          <w:rFonts w:hint="eastAsia" w:ascii="宋体" w:hAnsi="宋体" w:cs="宋体"/>
          <w:sz w:val="44"/>
          <w:szCs w:val="44"/>
          <w:lang w:val="en-US" w:eastAsia="zh-CN"/>
        </w:rPr>
        <w:t>的</w:t>
      </w:r>
      <w:r>
        <w:rPr>
          <w:rFonts w:hint="eastAsia" w:ascii="宋体" w:hAnsi="宋体" w:cs="宋体"/>
          <w:sz w:val="44"/>
          <w:szCs w:val="44"/>
        </w:rPr>
        <w:t>询价函</w:t>
      </w:r>
      <w:bookmarkEnd w:id="0"/>
    </w:p>
    <w:p>
      <w:pPr>
        <w:spacing w:line="560" w:lineRule="exact"/>
        <w:jc w:val="center"/>
        <w:rPr>
          <w:rFonts w:ascii="方正小标宋简体" w:eastAsia="方正小标宋简体"/>
          <w:sz w:val="44"/>
          <w:szCs w:val="44"/>
        </w:rPr>
      </w:pPr>
    </w:p>
    <w:p>
      <w:pPr>
        <w:spacing w:line="560" w:lineRule="exact"/>
        <w:ind w:firstLine="640"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云南驰宏锌锗股份</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拟对《复杂铅锌硫多金属矿清洁高效分选关键技术及应用》、《铅锌冶炼伴生锗分离提取关键技术及产业化》、《复杂低品位氧化锌资源选冶协同强化与伴生金属回收关键技术及应用》、《多源铅基物料绿色协同回收伴生有价金属关键技术及应用》5个项目开展成果评价，诚邀具备相应能力的评价机构参与竞价。</w:t>
      </w:r>
    </w:p>
    <w:p>
      <w:pPr>
        <w:pStyle w:val="2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1.项目内容</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1.1项目名称</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复杂铅锌硫多金属矿清洁高效分选关键技术及应用》、《铅锌冶炼伴生锗分离提取关键技术及产业化》、《复杂低品位氧化锌资源选冶协同强化与伴生金属回收关键技术及应用》、《1500m深地资源安全高效开发成套关键技术及应用》、《多源铅基物料绿色协同回收伴生有价金属关键技术及应用》5个项目</w:t>
      </w:r>
      <w:r>
        <w:rPr>
          <w:rFonts w:hint="eastAsia" w:ascii="仿宋_GB2312" w:hAnsi="仿宋_GB2312" w:eastAsia="仿宋_GB2312" w:cs="仿宋_GB2312"/>
          <w:sz w:val="32"/>
          <w:szCs w:val="32"/>
        </w:rPr>
        <w:t>科技成果评价</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1.2采购内容</w:t>
      </w:r>
    </w:p>
    <w:p>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复杂铅锌硫多金属矿清洁高效分选关键技术及应用》、《铅锌冶炼伴生锗分离提取关键技术及产业化》、《复杂低品位氧化锌资源选冶协同强化与伴生金属回收关键技术及应用》、《1500m深地资源安全高效开发成套关键技术及应用》、《多源铅基物料绿色协同回收伴生有价金属关键技术及应用》5个项目</w:t>
      </w:r>
      <w:r>
        <w:rPr>
          <w:rFonts w:hint="eastAsia" w:ascii="仿宋_GB2312" w:hAnsi="仿宋_GB2312" w:eastAsia="仿宋_GB2312" w:cs="仿宋_GB2312"/>
          <w:sz w:val="32"/>
          <w:szCs w:val="32"/>
        </w:rPr>
        <w:t>开展国际查新，查新点不少于3个，并提供查新报告。</w:t>
      </w:r>
    </w:p>
    <w:p>
      <w:pPr>
        <w:numPr>
          <w:ilvl w:val="0"/>
          <w:numId w:val="1"/>
        </w:numPr>
        <w:spacing w:line="560"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每个项目</w:t>
      </w:r>
      <w:r>
        <w:rPr>
          <w:rFonts w:hint="eastAsia" w:ascii="仿宋_GB2312" w:hAnsi="仿宋_GB2312" w:eastAsia="仿宋_GB2312" w:cs="仿宋_GB2312"/>
          <w:b/>
          <w:bCs/>
          <w:sz w:val="32"/>
          <w:szCs w:val="32"/>
        </w:rPr>
        <w:t>邀请不少于5位具有正高级职称的专家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其中院士不少于2人）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复杂铅锌硫多金属矿清洁高效分选关键技术及应用》、《铅锌冶炼伴生锗分离提取关键技术及产业化》、《复杂低品位氧化锌资源选冶协同强化与伴生金属回收关键技术及应用》、《1500m深地资源安全高效开发成套关键技术及应用》、《多源铅基物料绿色协同回收伴生有价金属关键技术及应用》5个项目</w:t>
      </w:r>
      <w:r>
        <w:rPr>
          <w:rFonts w:hint="eastAsia" w:ascii="仿宋_GB2312" w:hAnsi="仿宋_GB2312" w:eastAsia="仿宋_GB2312" w:cs="仿宋_GB2312"/>
          <w:sz w:val="32"/>
          <w:szCs w:val="32"/>
        </w:rPr>
        <w:t>组织开展成果评价会进行科技成果评价，并出具科技成果评价报告。</w:t>
      </w:r>
    </w:p>
    <w:p>
      <w:pPr>
        <w:numPr>
          <w:ilvl w:val="0"/>
          <w:numId w:val="1"/>
        </w:numPr>
        <w:spacing w:line="560"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服务期限：合同签订后，202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年4月30日前完成成果评价。</w:t>
      </w:r>
    </w:p>
    <w:p>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服务地点：云南省昆明市。</w:t>
      </w:r>
    </w:p>
    <w:p>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质量要求：满足2026年云南省科技进步奖规定的成果鉴定要求。</w:t>
      </w:r>
    </w:p>
    <w:p>
      <w:pPr>
        <w:numPr>
          <w:ilvl w:val="0"/>
          <w:numId w:val="1"/>
        </w:numPr>
        <w:spacing w:line="560" w:lineRule="exact"/>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及相关说明：报价由三部分组成，最后以实际发生结算，如遇评价项目数变化，在此基础上增减。第一部分：基础评价费（含场地、会务服务全套费用）。第二部分：2.评价专家按框架协议签订，根据选择专家级别，按固定价结算。第三部分：查新费（不少于3个创新点），分：（1）加急（2）不加急，按实际发生额结算。</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详细内容见报价一览表。</w:t>
      </w:r>
    </w:p>
    <w:p>
      <w:pPr>
        <w:pStyle w:val="20"/>
        <w:numPr>
          <w:ilvl w:val="0"/>
          <w:numId w:val="0"/>
        </w:num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评价机构资格要求</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资质要求</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（1）评价机构应在中华人民共和国境内注册，具有独立法人资格和合法经营资格，</w:t>
      </w:r>
      <w:r>
        <w:rPr>
          <w:rFonts w:hint="eastAsia" w:ascii="仿宋_GB2312" w:hAnsi="仿宋_GB2312" w:eastAsia="仿宋_GB2312" w:cs="仿宋_GB2312"/>
          <w:color w:val="000000" w:themeColor="text1"/>
          <w:sz w:val="32"/>
          <w:szCs w:val="32"/>
          <w14:textFill>
            <w14:solidFill>
              <w14:schemeClr w14:val="tx1"/>
            </w14:solidFill>
          </w14:textFill>
        </w:rPr>
        <w:t>营业执照</w:t>
      </w:r>
      <w:r>
        <w:rPr>
          <w:rFonts w:hint="eastAsia" w:ascii="仿宋_GB2312" w:hAnsi="仿宋_GB2312" w:eastAsia="仿宋_GB2312" w:cs="仿宋_GB2312"/>
          <w:sz w:val="32"/>
          <w:szCs w:val="32"/>
        </w:rPr>
        <w:t>范围含成果评价；</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（2）评价机构应具有开展科技成果评价的专业知识和技能，注明专业、持证状况、执业年限等信息；</w:t>
      </w:r>
    </w:p>
    <w:p>
      <w:pPr>
        <w:pStyle w:val="20"/>
        <w:numPr>
          <w:ilvl w:val="0"/>
          <w:numId w:val="0"/>
        </w:numPr>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3.报价文件</w:t>
      </w:r>
      <w:r>
        <w:rPr>
          <w:rFonts w:hint="eastAsia" w:ascii="仿宋_GB2312" w:hAnsi="仿宋_GB2312" w:eastAsia="仿宋_GB2312" w:cs="仿宋_GB2312"/>
          <w:b/>
          <w:bCs/>
          <w:sz w:val="32"/>
          <w:szCs w:val="32"/>
          <w:lang w:val="en-US" w:eastAsia="zh-CN"/>
        </w:rPr>
        <w:t>及要求</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3.1以下部分为报价文件必须包括的内容</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（1）报价一览表（格式见后）；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（2）法人身份证明书（报价函法人签署）及授权委托书（报价函授权委托人签署，法人报价无需授权书）；</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（3）公司营业执照、开户行许可证、相关资质证书；</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3.2报价</w:t>
      </w:r>
      <w:r>
        <w:rPr>
          <w:rFonts w:hint="eastAsia" w:ascii="仿宋_GB2312" w:hAnsi="仿宋_GB2312" w:eastAsia="仿宋_GB2312" w:cs="仿宋_GB2312"/>
          <w:color w:val="auto"/>
          <w:sz w:val="32"/>
          <w:szCs w:val="32"/>
        </w:rPr>
        <w:t>文件</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报价需提供正式的报价文件电子</w:t>
      </w:r>
      <w:r>
        <w:rPr>
          <w:rFonts w:hint="eastAsia" w:ascii="仿宋_GB2312" w:hAnsi="仿宋_GB2312" w:eastAsia="仿宋_GB2312" w:cs="仿宋_GB2312"/>
          <w:color w:val="auto"/>
          <w:sz w:val="32"/>
          <w:szCs w:val="32"/>
          <w:lang w:val="en-US" w:eastAsia="zh-CN"/>
        </w:rPr>
        <w:t>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rPr>
        <w:t>顺序为：报价一览表、报价函，法人身份证明书及授权书、公司营业执照、开户行许可证及相关资质证书等文件。</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3.3所提供证明材料需加盖鲜章。</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为方便收集整理信息，文件请发盖章扫描件。邮件名称以“XX机构-驰宏锌锗科技成果评价”格式撰写</w:t>
      </w:r>
      <w:r>
        <w:rPr>
          <w:rFonts w:hint="eastAsia" w:ascii="仿宋_GB2312" w:hAnsi="仿宋_GB2312" w:eastAsia="仿宋_GB2312" w:cs="仿宋_GB2312"/>
          <w:sz w:val="32"/>
          <w:szCs w:val="32"/>
        </w:rPr>
        <w:t>。</w:t>
      </w:r>
    </w:p>
    <w:p>
      <w:pPr>
        <w:pStyle w:val="20"/>
        <w:numPr>
          <w:ilvl w:val="0"/>
          <w:numId w:val="0"/>
        </w:numPr>
        <w:spacing w:line="560" w:lineRule="exact"/>
        <w:ind w:firstLine="643" w:firstLineChars="200"/>
        <w:rPr>
          <w:rFonts w:hint="eastAsia" w:ascii="仿宋_GB2312" w:hAnsi="仿宋_GB2312" w:eastAsia="仿宋_GB2312" w:cs="仿宋_GB2312"/>
          <w:b/>
          <w:bCs/>
          <w:sz w:val="32"/>
          <w:szCs w:val="32"/>
        </w:rPr>
      </w:pPr>
      <w:bookmarkStart w:id="1" w:name="_Toc13494894"/>
      <w:bookmarkStart w:id="2" w:name="_Toc2361"/>
      <w:bookmarkStart w:id="3" w:name="_Toc12351"/>
      <w:bookmarkStart w:id="4" w:name="_Toc13750"/>
      <w:bookmarkStart w:id="5" w:name="_Toc519003649"/>
      <w:bookmarkStart w:id="6" w:name="_Toc16350"/>
      <w:bookmarkStart w:id="7" w:name="_Toc504562285"/>
      <w:bookmarkStart w:id="8" w:name="_Toc246996994"/>
      <w:bookmarkStart w:id="9" w:name="_Toc10769"/>
      <w:bookmarkStart w:id="10" w:name="_Toc179632626"/>
      <w:bookmarkStart w:id="11" w:name="_Toc246996251"/>
      <w:bookmarkStart w:id="12" w:name="_Toc11069315"/>
      <w:bookmarkStart w:id="13" w:name="_Toc152045608"/>
      <w:bookmarkStart w:id="14" w:name="_Toc15293"/>
      <w:bookmarkStart w:id="15" w:name="_Toc144974576"/>
      <w:bookmarkStart w:id="16" w:name="_Toc247085766"/>
      <w:bookmarkStart w:id="17" w:name="_Toc152042386"/>
      <w:r>
        <w:rPr>
          <w:rFonts w:hint="eastAsia" w:ascii="仿宋_GB2312" w:hAnsi="仿宋_GB2312" w:eastAsia="仿宋_GB2312" w:cs="仿宋_GB2312"/>
          <w:b/>
          <w:bCs/>
          <w:sz w:val="32"/>
          <w:szCs w:val="32"/>
        </w:rPr>
        <w:t>4.比询价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_GB2312" w:hAnsi="仿宋_GB2312" w:eastAsia="仿宋_GB2312" w:cs="仿宋_GB2312"/>
          <w:b/>
          <w:bCs/>
          <w:sz w:val="32"/>
          <w:szCs w:val="32"/>
        </w:rPr>
        <w:t>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val="en-US" w:eastAsia="zh-CN"/>
        </w:rPr>
        <w:t>云南驰宏锌锗股份有限公司</w:t>
      </w:r>
      <w:r>
        <w:rPr>
          <w:rFonts w:hint="eastAsia" w:ascii="仿宋_GB2312" w:hAnsi="仿宋_GB2312" w:eastAsia="仿宋_GB2312" w:cs="仿宋_GB2312"/>
          <w:sz w:val="32"/>
          <w:szCs w:val="32"/>
        </w:rPr>
        <w:t>将组织询价小组对报价文件进行审查，经审核符合条件的报价人数量不少于3名的情况下询价有效。</w:t>
      </w:r>
    </w:p>
    <w:p>
      <w:pPr>
        <w:pStyle w:val="2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本次询价</w:t>
      </w:r>
      <w:r>
        <w:rPr>
          <w:rFonts w:hint="eastAsia" w:ascii="仿宋_GB2312" w:hAnsi="仿宋_GB2312" w:eastAsia="仿宋_GB2312" w:cs="仿宋_GB2312"/>
          <w:sz w:val="32"/>
          <w:szCs w:val="32"/>
          <w:highlight w:val="none"/>
        </w:rPr>
        <w:t>为一次</w:t>
      </w:r>
      <w:r>
        <w:rPr>
          <w:rFonts w:hint="eastAsia" w:ascii="仿宋_GB2312" w:hAnsi="仿宋_GB2312" w:eastAsia="仿宋_GB2312" w:cs="仿宋_GB2312"/>
          <w:color w:val="000000" w:themeColor="text1"/>
          <w:sz w:val="32"/>
          <w:szCs w:val="32"/>
          <w:highlight w:val="none"/>
          <w14:textFill>
            <w14:solidFill>
              <w14:schemeClr w14:val="tx1"/>
            </w14:solidFill>
          </w14:textFill>
        </w:rPr>
        <w:t>性报价</w:t>
      </w:r>
      <w:r>
        <w:rPr>
          <w:rFonts w:hint="eastAsia" w:ascii="仿宋_GB2312" w:hAnsi="仿宋_GB2312" w:eastAsia="仿宋_GB2312" w:cs="仿宋_GB2312"/>
          <w:color w:val="000000" w:themeColor="text1"/>
          <w:sz w:val="32"/>
          <w:szCs w:val="32"/>
          <w14:textFill>
            <w14:solidFill>
              <w14:schemeClr w14:val="tx1"/>
            </w14:solidFill>
          </w14:textFill>
        </w:rPr>
        <w:t>，根据询价小组对报价材料进行综合评分并排序，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综合得分最高</w:t>
      </w:r>
      <w:r>
        <w:rPr>
          <w:rFonts w:hint="eastAsia" w:ascii="仿宋_GB2312" w:hAnsi="仿宋_GB2312" w:eastAsia="仿宋_GB2312" w:cs="仿宋_GB2312"/>
          <w:color w:val="000000" w:themeColor="text1"/>
          <w:sz w:val="32"/>
          <w:szCs w:val="32"/>
          <w14:textFill>
            <w14:solidFill>
              <w14:schemeClr w14:val="tx1"/>
            </w14:solidFill>
          </w14:textFill>
        </w:rPr>
        <w:t>的报价人为本项目的成交候选承包商。</w:t>
      </w:r>
    </w:p>
    <w:p>
      <w:pPr>
        <w:pStyle w:val="2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询价结束后3个工作日内，询价人将最终结果书面通知成交承包商，并向未成交的单位发出成交结果通知，通知可以以书面、电话、邮件、传真的形式。</w:t>
      </w:r>
    </w:p>
    <w:p>
      <w:pPr>
        <w:pStyle w:val="2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询价人与成交承包商在成交通知书发出之日起10日内签订合同。</w:t>
      </w:r>
    </w:p>
    <w:p>
      <w:pPr>
        <w:pStyle w:val="20"/>
        <w:numPr>
          <w:ilvl w:val="0"/>
          <w:numId w:val="0"/>
        </w:num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5．报价文件的递交</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5.1报价时间：报价人</w:t>
      </w:r>
      <w:r>
        <w:rPr>
          <w:rFonts w:hint="eastAsia" w:ascii="仿宋_GB2312" w:hAnsi="仿宋_GB2312" w:eastAsia="仿宋_GB2312" w:cs="仿宋_GB2312"/>
          <w:b/>
          <w:bCs/>
          <w:sz w:val="32"/>
          <w:szCs w:val="32"/>
        </w:rPr>
        <w:t>请于2025年4月1</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:00（北京时间）前</w:t>
      </w:r>
      <w:r>
        <w:rPr>
          <w:rFonts w:hint="eastAsia" w:ascii="仿宋_GB2312" w:hAnsi="仿宋_GB2312" w:eastAsia="仿宋_GB2312" w:cs="仿宋_GB2312"/>
          <w:sz w:val="32"/>
          <w:szCs w:val="32"/>
        </w:rPr>
        <w:t>提交报价资料至</w:t>
      </w:r>
      <w:r>
        <w:rPr>
          <w:rFonts w:hint="eastAsia" w:ascii="仿宋_GB2312" w:hAnsi="仿宋_GB2312" w:eastAsia="仿宋_GB2312" w:cs="仿宋_GB2312"/>
          <w:sz w:val="32"/>
          <w:szCs w:val="32"/>
          <w:lang w:val="en-US" w:eastAsia="zh-CN"/>
        </w:rPr>
        <w:t>云南驰宏锌锗股份有限公司科技创新部（以收到邮件时间为准，过时视作无效）</w:t>
      </w:r>
      <w:r>
        <w:rPr>
          <w:rFonts w:hint="eastAsia" w:ascii="仿宋_GB2312" w:hAnsi="仿宋_GB2312" w:eastAsia="仿宋_GB2312" w:cs="仿宋_GB2312"/>
          <w:sz w:val="32"/>
          <w:szCs w:val="32"/>
        </w:rPr>
        <w:t>；</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2报价邮箱：chxzkxb@chinalco.com.cn</w:t>
      </w:r>
    </w:p>
    <w:p>
      <w:pPr>
        <w:pStyle w:val="20"/>
        <w:numPr>
          <w:ilvl w:val="0"/>
          <w:numId w:val="0"/>
        </w:numPr>
        <w:spacing w:line="560" w:lineRule="exact"/>
        <w:ind w:firstLine="643" w:firstLineChars="200"/>
        <w:rPr>
          <w:rFonts w:hint="eastAsia" w:ascii="仿宋_GB2312" w:hAnsi="仿宋_GB2312" w:eastAsia="仿宋_GB2312" w:cs="仿宋_GB2312"/>
          <w:b/>
          <w:bCs/>
          <w:sz w:val="32"/>
          <w:szCs w:val="32"/>
          <w:lang w:eastAsia="zh-CN"/>
        </w:rPr>
      </w:pPr>
      <w:bookmarkStart w:id="18" w:name="_Toc13385"/>
      <w:bookmarkStart w:id="19" w:name="_Toc53565731"/>
      <w:bookmarkStart w:id="20" w:name="_Toc517804011"/>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评选程序</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lang w:eastAsia="zh-CN"/>
        </w:rPr>
        <w:t>公司组成公开比选小组进行评选，评选实行百分制，其中商务部分占</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%、技术部分占40%、价格占</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eastAsia="zh-CN"/>
        </w:rPr>
        <w:t>经过评选确定得分最高的一家进行合同谈判。</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lang w:eastAsia="zh-CN"/>
        </w:rPr>
        <w:t>经谈判确定推荐供应商，经内部审批同意后签订合同。</w:t>
      </w:r>
    </w:p>
    <w:p>
      <w:pPr>
        <w:ind w:firstLine="560" w:firstLineChars="200"/>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商务部分（F</w:t>
      </w:r>
      <w:r>
        <w:rPr>
          <w:rFonts w:hint="eastAsia" w:ascii="Times New Roman" w:hAnsi="Times New Roman" w:eastAsia="仿宋_GB2312" w:cs="Times New Roman"/>
          <w:kern w:val="2"/>
          <w:sz w:val="28"/>
          <w:szCs w:val="28"/>
          <w:highlight w:val="none"/>
          <w:lang w:val="en-US" w:eastAsia="zh-CN" w:bidi="ar-SA"/>
        </w:rPr>
        <w:t>1</w:t>
      </w:r>
      <w:r>
        <w:rPr>
          <w:rFonts w:hint="default" w:ascii="Times New Roman" w:hAnsi="Times New Roman" w:eastAsia="仿宋_GB2312" w:cs="Times New Roman"/>
          <w:kern w:val="2"/>
          <w:sz w:val="28"/>
          <w:szCs w:val="28"/>
          <w:highlight w:val="none"/>
          <w:lang w:val="en-US" w:eastAsia="zh-CN" w:bidi="ar-SA"/>
        </w:rPr>
        <w:t>）</w:t>
      </w:r>
    </w:p>
    <w:tbl>
      <w:tblPr>
        <w:tblStyle w:val="10"/>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23"/>
        <w:gridCol w:w="855"/>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810"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723"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评分项目</w:t>
            </w:r>
          </w:p>
        </w:tc>
        <w:tc>
          <w:tcPr>
            <w:tcW w:w="855"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5111" w:type="dxa"/>
            <w:vAlign w:val="center"/>
          </w:tcPr>
          <w:p>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10" w:type="dxa"/>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723" w:type="dxa"/>
            <w:vAlign w:val="center"/>
          </w:tcPr>
          <w:p>
            <w:pPr>
              <w:spacing w:line="50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企业综合</w:t>
            </w:r>
            <w:r>
              <w:rPr>
                <w:rFonts w:hint="default" w:ascii="Times New Roman" w:hAnsi="Times New Roman" w:eastAsia="仿宋_GB2312" w:cs="Times New Roman"/>
                <w:sz w:val="24"/>
                <w:szCs w:val="24"/>
                <w:highlight w:val="none"/>
              </w:rPr>
              <w:t>实力</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5111" w:type="dxa"/>
            <w:vAlign w:val="center"/>
          </w:tcPr>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根据投标人提供的</w:t>
            </w:r>
            <w:r>
              <w:rPr>
                <w:rFonts w:hint="eastAsia" w:ascii="Times New Roman" w:hAnsi="Times New Roman" w:eastAsia="仿宋_GB2312" w:cs="Times New Roman"/>
                <w:sz w:val="24"/>
                <w:szCs w:val="24"/>
                <w:highlight w:val="none"/>
                <w:lang w:val="en-US" w:eastAsia="zh-CN"/>
              </w:rPr>
              <w:t>单位技术实力、人员力量</w:t>
            </w:r>
            <w:r>
              <w:rPr>
                <w:rFonts w:hint="default" w:ascii="Times New Roman" w:hAnsi="Times New Roman" w:eastAsia="仿宋_GB2312" w:cs="Times New Roman"/>
                <w:sz w:val="24"/>
                <w:szCs w:val="24"/>
                <w:highlight w:val="none"/>
              </w:rPr>
              <w:t>，是否有针对性，是否能满足项目实施管理要求等情况综合评价。</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第一档次（</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分）：企业实力强</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第二档次（1-</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分）：企业实力一般</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第三档次（0分）：企业实力差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0" w:type="dxa"/>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723" w:type="dxa"/>
            <w:vAlign w:val="center"/>
          </w:tcPr>
          <w:p>
            <w:pPr>
              <w:spacing w:line="5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同类案例</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5111" w:type="dxa"/>
            <w:vAlign w:val="center"/>
          </w:tcPr>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具有</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（含）</w:t>
            </w:r>
            <w:r>
              <w:rPr>
                <w:rFonts w:hint="eastAsia" w:ascii="Times New Roman" w:hAnsi="Times New Roman" w:eastAsia="仿宋_GB2312" w:cs="Times New Roman"/>
                <w:sz w:val="24"/>
                <w:szCs w:val="24"/>
                <w:highlight w:val="none"/>
                <w:lang w:val="en-US" w:eastAsia="zh-CN"/>
              </w:rPr>
              <w:t>以上</w:t>
            </w:r>
            <w:r>
              <w:rPr>
                <w:rFonts w:hint="default" w:ascii="Times New Roman" w:hAnsi="Times New Roman" w:eastAsia="仿宋_GB2312" w:cs="Times New Roman"/>
                <w:sz w:val="24"/>
                <w:szCs w:val="24"/>
                <w:highlight w:val="none"/>
              </w:rPr>
              <w:t>个类似成功案例计</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分</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具有1（含）</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个类似成功案例计1-</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分</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无类似项目经验0分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33" w:type="dxa"/>
            <w:gridSpan w:val="2"/>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总分</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5111" w:type="dxa"/>
          </w:tcPr>
          <w:p>
            <w:pPr>
              <w:rPr>
                <w:rFonts w:hint="default" w:ascii="Times New Roman" w:hAnsi="Times New Roman" w:eastAsia="仿宋_GB2312" w:cs="Times New Roman"/>
                <w:b/>
                <w:sz w:val="24"/>
                <w:szCs w:val="24"/>
                <w:highlight w:val="none"/>
              </w:rPr>
            </w:pPr>
          </w:p>
        </w:tc>
      </w:tr>
    </w:tbl>
    <w:p>
      <w:pPr>
        <w:keepNext w:val="0"/>
        <w:keepLines w:val="0"/>
        <w:pageBreakBefore w:val="0"/>
        <w:widowControl w:val="0"/>
        <w:numPr>
          <w:ilvl w:val="0"/>
          <w:numId w:val="0"/>
        </w:numPr>
        <w:tabs>
          <w:tab w:val="left" w:pos="1986"/>
        </w:tabs>
        <w:kinsoku/>
        <w:wordWrap/>
        <w:overflowPunct/>
        <w:topLinePunct w:val="0"/>
        <w:autoSpaceDE/>
        <w:autoSpaceDN/>
        <w:bidi w:val="0"/>
        <w:adjustRightInd/>
        <w:snapToGrid/>
        <w:ind w:leftChars="200"/>
        <w:jc w:val="lef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技术部分（F</w:t>
      </w:r>
      <w:r>
        <w:rPr>
          <w:rFonts w:hint="eastAsia" w:ascii="Times New Roman" w:hAns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w:t>
      </w:r>
    </w:p>
    <w:tbl>
      <w:tblPr>
        <w:tblStyle w:val="10"/>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0"/>
        <w:gridCol w:w="855"/>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9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54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评分项目</w:t>
            </w:r>
          </w:p>
        </w:tc>
        <w:tc>
          <w:tcPr>
            <w:tcW w:w="85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508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lang w:val="en-US" w:eastAsia="zh-CN"/>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pacing w:val="-3"/>
                <w:highlight w:val="none"/>
                <w:lang w:val="en-US" w:eastAsia="zh-CN"/>
              </w:rPr>
              <w:t>成果评价</w:t>
            </w:r>
            <w:r>
              <w:rPr>
                <w:rFonts w:hint="default" w:ascii="Times New Roman" w:hAnsi="Times New Roman" w:eastAsia="仿宋_GB2312" w:cs="Times New Roman"/>
                <w:spacing w:val="-3"/>
                <w:highlight w:val="none"/>
              </w:rPr>
              <w:t>方</w:t>
            </w:r>
            <w:r>
              <w:rPr>
                <w:rFonts w:hint="default" w:ascii="Times New Roman" w:hAnsi="Times New Roman" w:eastAsia="仿宋_GB2312" w:cs="Times New Roman"/>
                <w:highlight w:val="none"/>
              </w:rPr>
              <w:t>案</w:t>
            </w:r>
          </w:p>
        </w:tc>
        <w:tc>
          <w:tcPr>
            <w:tcW w:w="85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50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
                <w:highlight w:val="none"/>
              </w:rPr>
              <w:t>根据投标人提供的技术开发实施方案是否合理，措</w:t>
            </w:r>
            <w:r>
              <w:rPr>
                <w:rFonts w:hint="default" w:ascii="Times New Roman" w:hAnsi="Times New Roman" w:eastAsia="仿宋_GB2312" w:cs="Times New Roman"/>
                <w:spacing w:val="-2"/>
                <w:highlight w:val="none"/>
              </w:rPr>
              <w:t>施是否具体且有针对性，是否有相关业绩，部署是否全面等方面综合评审打分。横向比</w:t>
            </w:r>
            <w:r>
              <w:rPr>
                <w:rFonts w:hint="default" w:ascii="Times New Roman" w:hAnsi="Times New Roman" w:eastAsia="仿宋_GB2312" w:cs="Times New Roman"/>
                <w:spacing w:val="-1"/>
                <w:highlight w:val="none"/>
              </w:rPr>
              <w:t>较，优得（</w:t>
            </w:r>
            <w:r>
              <w:rPr>
                <w:rFonts w:hint="eastAsia" w:ascii="Times New Roman" w:hAnsi="Times New Roman" w:eastAsia="仿宋_GB2312" w:cs="Times New Roman"/>
                <w:spacing w:val="-1"/>
                <w:highlight w:val="none"/>
                <w:lang w:val="en-US" w:eastAsia="zh-CN"/>
              </w:rPr>
              <w:t>15-20</w:t>
            </w:r>
            <w:r>
              <w:rPr>
                <w:rFonts w:hint="default" w:ascii="Times New Roman" w:hAnsi="Times New Roman" w:eastAsia="仿宋_GB2312" w:cs="Times New Roman"/>
                <w:spacing w:val="-1"/>
                <w:highlight w:val="none"/>
              </w:rPr>
              <w:t>）分，一般得（</w:t>
            </w:r>
            <w:r>
              <w:rPr>
                <w:rFonts w:hint="eastAsia" w:ascii="Times New Roman" w:hAnsi="Times New Roman" w:eastAsia="仿宋_GB2312" w:cs="Times New Roman"/>
                <w:spacing w:val="-1"/>
                <w:highlight w:val="none"/>
                <w:lang w:val="en-US" w:eastAsia="zh-CN"/>
              </w:rPr>
              <w:t>8-14</w:t>
            </w:r>
            <w:r>
              <w:rPr>
                <w:rFonts w:hint="default" w:ascii="Times New Roman" w:hAnsi="Times New Roman" w:eastAsia="仿宋_GB2312" w:cs="Times New Roman"/>
                <w:spacing w:val="-1"/>
                <w:highlight w:val="none"/>
              </w:rPr>
              <w:t>）分，差得（1-</w:t>
            </w:r>
            <w:r>
              <w:rPr>
                <w:rFonts w:hint="eastAsia" w:ascii="Times New Roman" w:hAnsi="Times New Roman" w:eastAsia="仿宋_GB2312" w:cs="Times New Roman"/>
                <w:spacing w:val="-1"/>
                <w:highlight w:val="none"/>
                <w:lang w:val="en-US" w:eastAsia="zh-CN"/>
              </w:rPr>
              <w:t>7</w:t>
            </w:r>
            <w:r>
              <w:rPr>
                <w:rFonts w:hint="default" w:ascii="Times New Roman" w:hAnsi="Times New Roman" w:eastAsia="仿宋_GB2312" w:cs="Times New Roman"/>
                <w:spacing w:val="-1"/>
                <w:highlight w:val="none"/>
              </w:rPr>
              <w:t>）分，未提供施工技术方案的不得分。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3"/>
              </w:rPr>
              <w:t>项目管理机</w:t>
            </w:r>
            <w:r>
              <w:rPr>
                <w:rFonts w:hint="default" w:ascii="Times New Roman" w:hAnsi="Times New Roman" w:eastAsia="仿宋_GB2312" w:cs="Times New Roman"/>
                <w:spacing w:val="-5"/>
              </w:rPr>
              <w:t>构配置</w:t>
            </w:r>
          </w:p>
        </w:tc>
        <w:tc>
          <w:tcPr>
            <w:tcW w:w="85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50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107" w:rightChars="-51"/>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
              </w:rPr>
              <w:t>根据投标人提供的项目管理机构配置是否合理，是否有针对性，是否能满足项目实施管理要求等情况</w:t>
            </w:r>
            <w:r>
              <w:rPr>
                <w:rFonts w:hint="default" w:ascii="Times New Roman" w:hAnsi="Times New Roman" w:eastAsia="仿宋_GB2312" w:cs="Times New Roman"/>
                <w:spacing w:val="4"/>
              </w:rPr>
              <w:t xml:space="preserve">  </w:t>
            </w:r>
            <w:r>
              <w:rPr>
                <w:rFonts w:hint="default" w:ascii="Times New Roman" w:hAnsi="Times New Roman" w:eastAsia="仿宋_GB2312" w:cs="Times New Roman"/>
                <w:spacing w:val="-1"/>
              </w:rPr>
              <w:t>综合评价，横向比较，优得（3-5）分，一般得（2-</w:t>
            </w:r>
            <w:r>
              <w:rPr>
                <w:rFonts w:hint="default" w:ascii="Times New Roman" w:hAnsi="Times New Roman" w:eastAsia="仿宋_GB2312" w:cs="Times New Roman"/>
                <w:spacing w:val="2"/>
              </w:rPr>
              <w:t xml:space="preserve"> </w:t>
            </w:r>
            <w:r>
              <w:rPr>
                <w:rFonts w:hint="default" w:ascii="Times New Roman" w:hAnsi="Times New Roman" w:eastAsia="仿宋_GB2312" w:cs="Times New Roman"/>
                <w:spacing w:val="-1"/>
              </w:rPr>
              <w:t>3）分，差得（1-2）分，未提供项目管理机构配置</w:t>
            </w:r>
            <w:r>
              <w:rPr>
                <w:rFonts w:hint="default" w:ascii="Times New Roman" w:hAnsi="Times New Roman" w:eastAsia="仿宋_GB2312" w:cs="Times New Roman"/>
                <w:spacing w:val="-3"/>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3"/>
              </w:rPr>
              <w:t>质量、工期保证措施</w:t>
            </w:r>
          </w:p>
        </w:tc>
        <w:tc>
          <w:tcPr>
            <w:tcW w:w="85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w:t>
            </w:r>
          </w:p>
        </w:tc>
        <w:tc>
          <w:tcPr>
            <w:tcW w:w="50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
              </w:rPr>
              <w:t>根据投标人提供的质量、工期保证措施是否满足招标文件要求，是否有具体的违约责任承诺，质量保</w:t>
            </w:r>
            <w:r>
              <w:rPr>
                <w:rFonts w:hint="default" w:ascii="Times New Roman" w:hAnsi="Times New Roman" w:eastAsia="仿宋_GB2312" w:cs="Times New Roman"/>
                <w:spacing w:val="11"/>
              </w:rPr>
              <w:t xml:space="preserve"> </w:t>
            </w:r>
            <w:r>
              <w:rPr>
                <w:rFonts w:hint="default" w:ascii="Times New Roman" w:hAnsi="Times New Roman" w:eastAsia="仿宋_GB2312" w:cs="Times New Roman"/>
                <w:spacing w:val="-1"/>
              </w:rPr>
              <w:t>证措施、施工技术规范、标准编制是否有针对性等方面综合评审打分。横向比较，优得（6-10）分，</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1"/>
              </w:rPr>
              <w:t>一般得（4-6）分，差得（1-4）分，未提供项目质</w:t>
            </w:r>
            <w:r>
              <w:rPr>
                <w:rFonts w:hint="default" w:ascii="Times New Roman" w:hAnsi="Times New Roman" w:eastAsia="仿宋_GB2312" w:cs="Times New Roman"/>
                <w:spacing w:val="14"/>
              </w:rPr>
              <w:t xml:space="preserve"> </w:t>
            </w:r>
            <w:r>
              <w:rPr>
                <w:rFonts w:hint="default" w:ascii="Times New Roman" w:hAnsi="Times New Roman" w:eastAsia="仿宋_GB2312" w:cs="Times New Roman"/>
                <w:spacing w:val="-1"/>
              </w:rPr>
              <w:t>量、工期保证措施的不得分。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2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总分</w:t>
            </w:r>
          </w:p>
        </w:tc>
        <w:tc>
          <w:tcPr>
            <w:tcW w:w="85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40</w:t>
            </w:r>
          </w:p>
        </w:tc>
        <w:tc>
          <w:tcPr>
            <w:tcW w:w="5088" w:type="dxa"/>
          </w:tcPr>
          <w:p>
            <w:pPr>
              <w:keepNext w:val="0"/>
              <w:keepLines w:val="0"/>
              <w:pageBreakBefore w:val="0"/>
              <w:widowControl w:val="0"/>
              <w:kinsoku/>
              <w:wordWrap/>
              <w:overflowPunct/>
              <w:topLinePunct w:val="0"/>
              <w:autoSpaceDE/>
              <w:autoSpaceDN/>
              <w:bidi w:val="0"/>
              <w:adjustRightInd/>
              <w:snapToGrid/>
              <w:ind w:right="-107" w:rightChars="-51"/>
              <w:jc w:val="left"/>
              <w:textAlignment w:val="auto"/>
              <w:rPr>
                <w:rFonts w:hint="default" w:ascii="Times New Roman" w:hAnsi="Times New Roman" w:eastAsia="仿宋_GB2312" w:cs="Times New Roman"/>
                <w:sz w:val="24"/>
                <w:szCs w:val="24"/>
                <w:highlight w:val="none"/>
              </w:rPr>
            </w:pPr>
          </w:p>
          <w:p>
            <w:pPr>
              <w:keepNext w:val="0"/>
              <w:keepLines w:val="0"/>
              <w:pageBreakBefore w:val="0"/>
              <w:widowControl w:val="0"/>
              <w:tabs>
                <w:tab w:val="left" w:pos="1567"/>
              </w:tabs>
              <w:kinsoku/>
              <w:wordWrap/>
              <w:overflowPunct/>
              <w:topLinePunct w:val="0"/>
              <w:autoSpaceDE/>
              <w:autoSpaceDN/>
              <w:bidi w:val="0"/>
              <w:adjustRightInd/>
              <w:snapToGrid/>
              <w:jc w:val="left"/>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ab/>
            </w:r>
          </w:p>
        </w:tc>
      </w:tr>
    </w:tbl>
    <w:p>
      <w:pPr>
        <w:keepNext w:val="0"/>
        <w:keepLines w:val="0"/>
        <w:pageBreakBefore w:val="0"/>
        <w:widowControl w:val="0"/>
        <w:numPr>
          <w:ilvl w:val="0"/>
          <w:numId w:val="0"/>
        </w:numPr>
        <w:tabs>
          <w:tab w:val="left" w:pos="816"/>
        </w:tabs>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评选报价（F</w:t>
      </w:r>
      <w:r>
        <w:rPr>
          <w:rFonts w:hint="eastAsia" w:ascii="Times New Roman" w:hAnsi="Times New Roman" w:eastAsia="仿宋_GB2312" w:cs="Times New Roman"/>
          <w:kern w:val="2"/>
          <w:sz w:val="30"/>
          <w:szCs w:val="30"/>
          <w:highlight w:val="none"/>
          <w:lang w:val="en-US" w:eastAsia="zh-CN" w:bidi="ar-SA"/>
        </w:rPr>
        <w:t>3</w:t>
      </w:r>
      <w:r>
        <w:rPr>
          <w:rFonts w:hint="default" w:ascii="Times New Roman" w:hAnsi="Times New Roman" w:eastAsia="仿宋_GB2312" w:cs="Times New Roman"/>
          <w:kern w:val="2"/>
          <w:sz w:val="30"/>
          <w:szCs w:val="30"/>
          <w:highlight w:val="none"/>
          <w:lang w:val="en-US" w:eastAsia="zh-CN" w:bidi="ar-SA"/>
        </w:rPr>
        <w:t>）</w:t>
      </w:r>
    </w:p>
    <w:tbl>
      <w:tblPr>
        <w:tblStyle w:val="10"/>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96"/>
        <w:gridCol w:w="813"/>
        <w:gridCol w:w="4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810"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2096" w:type="dxa"/>
            <w:vAlign w:val="center"/>
          </w:tcPr>
          <w:p>
            <w:pPr>
              <w:jc w:val="center"/>
              <w:rPr>
                <w:rFonts w:hint="default"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rPr>
              <w:t>评分项目</w:t>
            </w:r>
          </w:p>
        </w:tc>
        <w:tc>
          <w:tcPr>
            <w:tcW w:w="813"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4780" w:type="dxa"/>
            <w:vAlign w:val="center"/>
          </w:tcPr>
          <w:p>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10" w:type="dxa"/>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p>
        </w:tc>
        <w:tc>
          <w:tcPr>
            <w:tcW w:w="2096" w:type="dxa"/>
            <w:vAlign w:val="center"/>
          </w:tcPr>
          <w:p>
            <w:pPr>
              <w:spacing w:line="5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价格评分</w:t>
            </w:r>
            <w:r>
              <w:rPr>
                <w:rFonts w:hint="eastAsia" w:eastAsia="仿宋_GB2312" w:cs="Times New Roman"/>
                <w:sz w:val="24"/>
                <w:szCs w:val="24"/>
                <w:highlight w:val="none"/>
                <w:lang w:val="en-US" w:eastAsia="zh-CN"/>
              </w:rPr>
              <w:t>（</w:t>
            </w:r>
            <w:r>
              <w:rPr>
                <w:rFonts w:hint="eastAsia" w:ascii="Times New Roman" w:hAnsi="Times New Roman" w:eastAsia="仿宋_GB2312" w:cs="Times New Roman"/>
                <w:sz w:val="24"/>
                <w:szCs w:val="24"/>
                <w:highlight w:val="none"/>
                <w:lang w:val="en-US" w:eastAsia="zh-CN"/>
              </w:rPr>
              <w:t>基础评价费）</w:t>
            </w:r>
          </w:p>
        </w:tc>
        <w:tc>
          <w:tcPr>
            <w:tcW w:w="813"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US" w:eastAsia="zh-CN"/>
              </w:rPr>
              <w:t>0</w:t>
            </w:r>
          </w:p>
        </w:tc>
        <w:tc>
          <w:tcPr>
            <w:tcW w:w="4780" w:type="dxa"/>
            <w:vAlign w:val="center"/>
          </w:tcPr>
          <w:p>
            <w:pPr>
              <w:numPr>
                <w:ilvl w:val="0"/>
                <w:numId w:val="0"/>
              </w:numPr>
              <w:ind w:right="-107" w:rightChars="-51"/>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w:t>
            </w:r>
            <w:r>
              <w:rPr>
                <w:rFonts w:hint="eastAsia" w:eastAsia="仿宋_GB2312" w:cs="Times New Roman"/>
                <w:sz w:val="24"/>
                <w:szCs w:val="24"/>
                <w:highlight w:val="none"/>
                <w:lang w:val="en-US" w:eastAsia="zh-CN"/>
              </w:rPr>
              <w:t>专家费和查新费根据双方确定的专家级别和人数据实结算。</w:t>
            </w:r>
          </w:p>
          <w:p>
            <w:pPr>
              <w:numPr>
                <w:ilvl w:val="0"/>
                <w:numId w:val="0"/>
              </w:numPr>
              <w:ind w:right="-107" w:rightChars="-51"/>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eastAsia" w:eastAsia="仿宋_GB2312" w:cs="Times New Roman"/>
                <w:sz w:val="24"/>
                <w:szCs w:val="24"/>
                <w:highlight w:val="none"/>
                <w:lang w:val="en-US" w:eastAsia="zh-CN"/>
              </w:rPr>
              <w:t>价格评分为基础评价费，</w:t>
            </w:r>
            <w:r>
              <w:rPr>
                <w:rFonts w:hint="default" w:ascii="Times New Roman" w:hAnsi="Times New Roman" w:eastAsia="仿宋_GB2312" w:cs="Times New Roman"/>
                <w:sz w:val="24"/>
                <w:szCs w:val="24"/>
                <w:highlight w:val="none"/>
                <w:lang w:val="en-US" w:eastAsia="zh-CN"/>
              </w:rPr>
              <w:t>参加比选的</w:t>
            </w:r>
            <w:r>
              <w:rPr>
                <w:rFonts w:hint="eastAsia" w:eastAsia="仿宋_GB2312" w:cs="Times New Roman"/>
                <w:sz w:val="24"/>
                <w:szCs w:val="24"/>
                <w:highlight w:val="none"/>
                <w:lang w:val="en-US" w:eastAsia="zh-CN"/>
              </w:rPr>
              <w:t>为</w:t>
            </w:r>
            <w:r>
              <w:rPr>
                <w:rFonts w:hint="default" w:ascii="Times New Roman" w:hAnsi="Times New Roman" w:eastAsia="仿宋_GB2312" w:cs="Times New Roman"/>
                <w:sz w:val="24"/>
                <w:szCs w:val="24"/>
                <w:highlight w:val="none"/>
                <w:lang w:val="en-US" w:eastAsia="zh-CN"/>
              </w:rPr>
              <w:t>所有有效报价的算术平均值为本次比选基准价。</w:t>
            </w:r>
          </w:p>
          <w:p>
            <w:pPr>
              <w:numPr>
                <w:ilvl w:val="0"/>
                <w:numId w:val="0"/>
              </w:numPr>
              <w:ind w:right="-107" w:rightChars="-51"/>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当有效报价等于基准价时得基本分</w:t>
            </w:r>
            <w:r>
              <w:rPr>
                <w:rFonts w:hint="eastAsia" w:eastAsia="仿宋_GB2312" w:cs="Times New Roman"/>
                <w:sz w:val="24"/>
                <w:szCs w:val="24"/>
                <w:highlight w:val="none"/>
                <w:lang w:val="en-US" w:eastAsia="zh-CN"/>
              </w:rPr>
              <w:t>30</w:t>
            </w:r>
            <w:r>
              <w:rPr>
                <w:rFonts w:hint="default" w:ascii="Times New Roman" w:hAnsi="Times New Roman" w:eastAsia="仿宋_GB2312" w:cs="Times New Roman"/>
                <w:sz w:val="24"/>
                <w:szCs w:val="24"/>
                <w:highlight w:val="none"/>
              </w:rPr>
              <w:t>分，有效报价与</w:t>
            </w:r>
            <w:r>
              <w:rPr>
                <w:rFonts w:hint="default" w:ascii="Times New Roman" w:hAnsi="Times New Roman" w:eastAsia="仿宋_GB2312" w:cs="Times New Roman"/>
                <w:sz w:val="24"/>
                <w:szCs w:val="24"/>
                <w:highlight w:val="none"/>
                <w:lang w:val="en-US" w:eastAsia="zh-CN"/>
              </w:rPr>
              <w:t>比选</w:t>
            </w:r>
            <w:r>
              <w:rPr>
                <w:rFonts w:hint="default" w:ascii="Times New Roman" w:hAnsi="Times New Roman" w:eastAsia="仿宋_GB2312" w:cs="Times New Roman"/>
                <w:sz w:val="24"/>
                <w:szCs w:val="24"/>
                <w:highlight w:val="none"/>
              </w:rPr>
              <w:t>基准价相比，每向下浮动</w:t>
            </w: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%时加</w:t>
            </w:r>
            <w:r>
              <w:rPr>
                <w:rFonts w:hint="eastAsia" w:eastAsia="仿宋_GB2312" w:cs="Times New Roman"/>
                <w:sz w:val="24"/>
                <w:szCs w:val="24"/>
                <w:highlight w:val="none"/>
                <w:lang w:val="en-US" w:eastAsia="zh-CN"/>
              </w:rPr>
              <w:t>0.2</w:t>
            </w:r>
            <w:r>
              <w:rPr>
                <w:rFonts w:hint="default" w:ascii="Times New Roman" w:hAnsi="Times New Roman" w:eastAsia="仿宋_GB2312" w:cs="Times New Roman"/>
                <w:sz w:val="24"/>
                <w:szCs w:val="24"/>
                <w:highlight w:val="none"/>
              </w:rPr>
              <w:t>分，每向上</w:t>
            </w:r>
            <w:bookmarkStart w:id="21" w:name="_GoBack"/>
            <w:bookmarkEnd w:id="21"/>
            <w:r>
              <w:rPr>
                <w:rFonts w:hint="default" w:ascii="Times New Roman" w:hAnsi="Times New Roman" w:eastAsia="仿宋_GB2312" w:cs="Times New Roman"/>
                <w:sz w:val="24"/>
                <w:szCs w:val="24"/>
                <w:highlight w:val="none"/>
              </w:rPr>
              <w:t>浮动1%时减</w:t>
            </w:r>
            <w:r>
              <w:rPr>
                <w:rFonts w:hint="eastAsia" w:eastAsia="仿宋_GB2312" w:cs="Times New Roman"/>
                <w:sz w:val="24"/>
                <w:szCs w:val="24"/>
                <w:highlight w:val="none"/>
                <w:lang w:val="en-US" w:eastAsia="zh-CN"/>
              </w:rPr>
              <w:t>0.2</w:t>
            </w:r>
            <w:r>
              <w:rPr>
                <w:rFonts w:hint="default" w:ascii="Times New Roman" w:hAnsi="Times New Roman" w:eastAsia="仿宋_GB2312" w:cs="Times New Roman"/>
                <w:sz w:val="24"/>
                <w:szCs w:val="24"/>
                <w:highlight w:val="none"/>
              </w:rPr>
              <w:t>分，不足1%的按1%计算，以此类推，最多加</w:t>
            </w:r>
            <w:r>
              <w:rPr>
                <w:rFonts w:hint="eastAsia"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0</w:t>
            </w:r>
            <w:r>
              <w:rPr>
                <w:rFonts w:hint="default" w:ascii="Times New Roman" w:hAnsi="Times New Roman" w:eastAsia="仿宋_GB2312" w:cs="Times New Roman"/>
                <w:sz w:val="24"/>
                <w:szCs w:val="24"/>
                <w:highlight w:val="none"/>
              </w:rPr>
              <w:t>分</w:t>
            </w:r>
            <w:r>
              <w:rPr>
                <w:rFonts w:hint="eastAsia" w:eastAsia="仿宋_GB2312" w:cs="Times New Roman"/>
                <w:sz w:val="24"/>
                <w:szCs w:val="24"/>
                <w:highlight w:val="none"/>
                <w:lang w:eastAsia="zh-CN"/>
              </w:rPr>
              <w:t>，</w:t>
            </w:r>
            <w:r>
              <w:rPr>
                <w:rFonts w:hint="eastAsia" w:eastAsia="仿宋_GB2312" w:cs="Times New Roman"/>
                <w:sz w:val="24"/>
                <w:szCs w:val="24"/>
                <w:highlight w:val="none"/>
                <w:lang w:val="en-US" w:eastAsia="zh-CN"/>
              </w:rPr>
              <w:t>扣分直到扣完为止</w:t>
            </w:r>
            <w:r>
              <w:rPr>
                <w:rFonts w:hint="default" w:ascii="Times New Roman" w:hAnsi="Times New Roman" w:eastAsia="仿宋_GB2312" w:cs="Times New Roman"/>
                <w:sz w:val="24"/>
                <w:szCs w:val="24"/>
                <w:highlight w:val="none"/>
                <w:lang w:val="en-US" w:eastAsia="zh-CN"/>
              </w:rPr>
              <w:t>。保留小数点后两位。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906" w:type="dxa"/>
            <w:gridSpan w:val="2"/>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总分</w:t>
            </w:r>
          </w:p>
        </w:tc>
        <w:tc>
          <w:tcPr>
            <w:tcW w:w="813"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US" w:eastAsia="zh-CN"/>
              </w:rPr>
              <w:t>0</w:t>
            </w:r>
          </w:p>
        </w:tc>
        <w:tc>
          <w:tcPr>
            <w:tcW w:w="4780" w:type="dxa"/>
          </w:tcPr>
          <w:p>
            <w:pPr>
              <w:rPr>
                <w:rFonts w:hint="default" w:ascii="Times New Roman" w:hAnsi="Times New Roman" w:eastAsia="仿宋_GB2312" w:cs="Times New Roman"/>
                <w:b/>
                <w:sz w:val="24"/>
                <w:szCs w:val="24"/>
                <w:highlight w:val="none"/>
              </w:rPr>
            </w:pPr>
          </w:p>
        </w:tc>
      </w:tr>
    </w:tbl>
    <w:p>
      <w:pPr>
        <w:pStyle w:val="2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．联系方式</w:t>
      </w:r>
      <w:bookmarkEnd w:id="18"/>
      <w:bookmarkEnd w:id="19"/>
      <w:bookmarkEnd w:id="20"/>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罗凌艳       </w:t>
      </w: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159114491587</w:t>
      </w:r>
    </w:p>
    <w:p>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8．附件</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报价函格式</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 报价一览表</w:t>
      </w:r>
    </w:p>
    <w:p>
      <w:pPr>
        <w:spacing w:line="560" w:lineRule="exact"/>
        <w:ind w:firstLine="640" w:firstLineChars="200"/>
        <w:jc w:val="left"/>
        <w:rPr>
          <w:rFonts w:hint="eastAsia" w:ascii="仿宋_GB2312" w:hAnsi="仿宋_GB2312" w:eastAsia="仿宋_GB2312" w:cs="仿宋_GB2312"/>
          <w:sz w:val="32"/>
          <w:szCs w:val="32"/>
        </w:rPr>
      </w:pPr>
    </w:p>
    <w:p>
      <w:pPr>
        <w:wordWrap w:val="0"/>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云南驰宏锌锗股份</w:t>
      </w:r>
      <w:r>
        <w:rPr>
          <w:rFonts w:hint="eastAsia" w:ascii="仿宋_GB2312" w:hAnsi="仿宋_GB2312" w:eastAsia="仿宋_GB2312" w:cs="仿宋_GB2312"/>
          <w:sz w:val="32"/>
          <w:szCs w:val="32"/>
        </w:rPr>
        <w:t>有限公司</w:t>
      </w:r>
    </w:p>
    <w:p>
      <w:pPr>
        <w:wordWrap w:val="0"/>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spacing w:line="560" w:lineRule="exact"/>
        <w:ind w:firstLine="600" w:firstLineChars="200"/>
        <w:jc w:val="center"/>
        <w:rPr>
          <w:rFonts w:ascii="方正小标宋_GBK" w:eastAsia="方正小标宋_GBK"/>
          <w:sz w:val="30"/>
          <w:szCs w:val="30"/>
        </w:rPr>
      </w:pPr>
      <w:r>
        <w:rPr>
          <w:rFonts w:ascii="方正小标宋_GBK" w:eastAsia="方正小标宋_GBK"/>
          <w:sz w:val="30"/>
          <w:szCs w:val="30"/>
        </w:rPr>
        <w:br w:type="page"/>
      </w:r>
    </w:p>
    <w:p>
      <w:pPr>
        <w:spacing w:line="560" w:lineRule="exact"/>
        <w:jc w:val="left"/>
        <w:rPr>
          <w:rFonts w:hint="eastAsia" w:ascii="黑体" w:hAnsi="黑体" w:eastAsia="黑体" w:cs="黑体"/>
          <w:sz w:val="30"/>
          <w:szCs w:val="30"/>
        </w:rPr>
      </w:pPr>
      <w:r>
        <w:rPr>
          <w:rFonts w:hint="eastAsia" w:ascii="黑体" w:hAnsi="黑体" w:eastAsia="黑体" w:cs="黑体"/>
          <w:sz w:val="30"/>
          <w:szCs w:val="30"/>
        </w:rPr>
        <w:t xml:space="preserve">附件1 </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40"/>
          <w:sz w:val="44"/>
          <w:szCs w:val="44"/>
        </w:rPr>
        <w:t>报价</w:t>
      </w:r>
      <w:r>
        <w:rPr>
          <w:rFonts w:hint="eastAsia" w:ascii="方正小标宋简体" w:hAnsi="方正小标宋简体" w:eastAsia="方正小标宋简体" w:cs="方正小标宋简体"/>
          <w:sz w:val="44"/>
          <w:szCs w:val="44"/>
        </w:rPr>
        <w:t>函</w:t>
      </w:r>
    </w:p>
    <w:p>
      <w:pPr>
        <w:spacing w:line="560" w:lineRule="exact"/>
        <w:ind w:firstLine="640" w:firstLineChars="200"/>
        <w:jc w:val="left"/>
        <w:rPr>
          <w:rFonts w:eastAsia="仿宋_GB2312"/>
          <w:sz w:val="32"/>
          <w:szCs w:val="32"/>
        </w:rPr>
      </w:pPr>
      <w:r>
        <w:rPr>
          <w:rFonts w:eastAsia="仿宋_GB2312"/>
          <w:sz w:val="32"/>
          <w:szCs w:val="32"/>
        </w:rPr>
        <w:t>致</w:t>
      </w:r>
      <w:r>
        <w:rPr>
          <w:rFonts w:eastAsia="仿宋_GB2312"/>
          <w:sz w:val="32"/>
          <w:szCs w:val="32"/>
          <w:u w:val="single"/>
        </w:rPr>
        <w:t xml:space="preserve"> </w:t>
      </w:r>
      <w:r>
        <w:rPr>
          <w:rFonts w:hint="eastAsia" w:eastAsia="仿宋_GB2312"/>
          <w:sz w:val="32"/>
          <w:szCs w:val="32"/>
          <w:u w:val="single"/>
          <w:lang w:val="en-US" w:eastAsia="zh-CN"/>
        </w:rPr>
        <w:t>云南驰宏锌锗股份</w:t>
      </w:r>
      <w:r>
        <w:rPr>
          <w:rFonts w:eastAsia="仿宋_GB2312"/>
          <w:sz w:val="32"/>
          <w:szCs w:val="32"/>
          <w:u w:val="single"/>
        </w:rPr>
        <w:t xml:space="preserve">有限公司 </w:t>
      </w:r>
      <w:r>
        <w:rPr>
          <w:rFonts w:eastAsia="仿宋_GB2312"/>
          <w:sz w:val="32"/>
          <w:szCs w:val="32"/>
        </w:rPr>
        <w:t xml:space="preserve">： </w:t>
      </w:r>
    </w:p>
    <w:p>
      <w:pPr>
        <w:spacing w:line="560" w:lineRule="exact"/>
        <w:ind w:firstLine="640" w:firstLineChars="200"/>
        <w:jc w:val="left"/>
        <w:rPr>
          <w:rFonts w:eastAsia="仿宋_GB2312"/>
          <w:sz w:val="32"/>
          <w:szCs w:val="32"/>
        </w:rPr>
      </w:pPr>
      <w:r>
        <w:rPr>
          <w:rFonts w:eastAsia="仿宋_GB2312"/>
          <w:sz w:val="32"/>
          <w:szCs w:val="32"/>
        </w:rPr>
        <w:t>根据贵</w:t>
      </w:r>
      <w:r>
        <w:rPr>
          <w:rFonts w:hint="eastAsia" w:eastAsia="仿宋_GB2312"/>
          <w:sz w:val="32"/>
          <w:szCs w:val="32"/>
        </w:rPr>
        <w:t>单位科技项目成果评价询价函</w:t>
      </w:r>
      <w:r>
        <w:rPr>
          <w:rFonts w:eastAsia="仿宋_GB2312"/>
          <w:sz w:val="32"/>
          <w:szCs w:val="32"/>
        </w:rPr>
        <w:t>，我单位决定参加该项</w:t>
      </w:r>
      <w:r>
        <w:rPr>
          <w:rFonts w:hint="eastAsia" w:eastAsia="仿宋_GB2312"/>
          <w:sz w:val="32"/>
          <w:szCs w:val="32"/>
        </w:rPr>
        <w:t>目</w:t>
      </w:r>
      <w:r>
        <w:rPr>
          <w:rFonts w:eastAsia="仿宋_GB2312"/>
          <w:sz w:val="32"/>
          <w:szCs w:val="32"/>
        </w:rPr>
        <w:t>报价谈判事宜，现提交以下报价文件：</w:t>
      </w:r>
    </w:p>
    <w:p>
      <w:pPr>
        <w:spacing w:line="560" w:lineRule="exact"/>
        <w:ind w:firstLine="640" w:firstLineChars="200"/>
        <w:jc w:val="left"/>
        <w:rPr>
          <w:rFonts w:eastAsia="仿宋_GB2312"/>
          <w:sz w:val="32"/>
          <w:szCs w:val="32"/>
        </w:rPr>
      </w:pPr>
      <w:r>
        <w:rPr>
          <w:rFonts w:eastAsia="仿宋_GB2312"/>
          <w:sz w:val="32"/>
          <w:szCs w:val="32"/>
        </w:rPr>
        <w:t>1. 报价一览表（报价函格式见后）；</w:t>
      </w:r>
    </w:p>
    <w:p>
      <w:pPr>
        <w:spacing w:line="560" w:lineRule="exact"/>
        <w:ind w:firstLine="640" w:firstLineChars="200"/>
        <w:jc w:val="left"/>
        <w:rPr>
          <w:rFonts w:eastAsia="仿宋_GB2312"/>
          <w:sz w:val="32"/>
          <w:szCs w:val="32"/>
        </w:rPr>
      </w:pPr>
      <w:r>
        <w:rPr>
          <w:rFonts w:eastAsia="仿宋_GB2312"/>
          <w:sz w:val="32"/>
          <w:szCs w:val="32"/>
        </w:rPr>
        <w:t>2. 法人身份证明书（报价函法人签署）及授权委托书（报价函授权委托人签署）；</w:t>
      </w:r>
    </w:p>
    <w:p>
      <w:pPr>
        <w:spacing w:line="560" w:lineRule="exact"/>
        <w:ind w:firstLine="640" w:firstLineChars="200"/>
        <w:jc w:val="left"/>
        <w:rPr>
          <w:rFonts w:eastAsia="仿宋_GB2312"/>
          <w:sz w:val="32"/>
          <w:szCs w:val="32"/>
        </w:rPr>
      </w:pPr>
      <w:r>
        <w:rPr>
          <w:rFonts w:eastAsia="仿宋_GB2312"/>
          <w:sz w:val="32"/>
          <w:szCs w:val="32"/>
        </w:rPr>
        <w:t>3. 公司营业执照、开户行许可证、相关资质证书</w:t>
      </w:r>
      <w:r>
        <w:rPr>
          <w:rFonts w:hint="eastAsia" w:eastAsia="仿宋_GB2312"/>
          <w:sz w:val="32"/>
          <w:szCs w:val="32"/>
        </w:rPr>
        <w:t>（加盖鲜章）</w:t>
      </w:r>
      <w:r>
        <w:rPr>
          <w:rFonts w:eastAsia="仿宋_GB2312"/>
          <w:sz w:val="32"/>
          <w:szCs w:val="32"/>
        </w:rPr>
        <w:t>；</w:t>
      </w:r>
    </w:p>
    <w:p>
      <w:pPr>
        <w:spacing w:line="560" w:lineRule="exact"/>
        <w:ind w:firstLine="640" w:firstLineChars="200"/>
        <w:jc w:val="left"/>
        <w:rPr>
          <w:rFonts w:eastAsia="仿宋_GB2312"/>
          <w:sz w:val="32"/>
          <w:szCs w:val="32"/>
        </w:rPr>
      </w:pPr>
      <w:r>
        <w:rPr>
          <w:rFonts w:eastAsia="仿宋_GB2312"/>
          <w:sz w:val="32"/>
          <w:szCs w:val="32"/>
        </w:rPr>
        <w:t>4. 其他……</w:t>
      </w:r>
    </w:p>
    <w:p>
      <w:pPr>
        <w:spacing w:line="560" w:lineRule="exact"/>
        <w:ind w:firstLine="643" w:firstLineChars="200"/>
        <w:jc w:val="left"/>
        <w:rPr>
          <w:rFonts w:eastAsia="仿宋_GB2312"/>
          <w:b/>
          <w:sz w:val="32"/>
          <w:szCs w:val="32"/>
        </w:rPr>
      </w:pPr>
      <w:r>
        <w:rPr>
          <w:rFonts w:eastAsia="仿宋_GB2312"/>
          <w:b/>
          <w:sz w:val="32"/>
          <w:szCs w:val="32"/>
        </w:rPr>
        <w:t>我单位（或公司）承诺：</w:t>
      </w:r>
    </w:p>
    <w:p>
      <w:pPr>
        <w:spacing w:line="560" w:lineRule="exact"/>
        <w:ind w:firstLine="640" w:firstLineChars="200"/>
        <w:jc w:val="left"/>
        <w:rPr>
          <w:rFonts w:eastAsia="仿宋_GB2312"/>
          <w:sz w:val="32"/>
          <w:szCs w:val="32"/>
        </w:rPr>
      </w:pPr>
      <w:r>
        <w:rPr>
          <w:rFonts w:eastAsia="仿宋_GB2312"/>
          <w:sz w:val="32"/>
          <w:szCs w:val="32"/>
        </w:rPr>
        <w:t>1. 我公司已认真阅读贵方采购询价函，并愿接受贵方所列条件；</w:t>
      </w:r>
    </w:p>
    <w:p>
      <w:pPr>
        <w:spacing w:line="560" w:lineRule="exact"/>
        <w:ind w:firstLine="640" w:firstLineChars="200"/>
        <w:jc w:val="left"/>
        <w:rPr>
          <w:rFonts w:eastAsia="仿宋_GB2312"/>
          <w:sz w:val="32"/>
          <w:szCs w:val="32"/>
        </w:rPr>
      </w:pPr>
      <w:r>
        <w:rPr>
          <w:rFonts w:eastAsia="仿宋_GB2312"/>
          <w:sz w:val="32"/>
          <w:szCs w:val="32"/>
        </w:rPr>
        <w:t>2. 向贵方提供所有相关的文件、数据和技术资料均是真实有效的；</w:t>
      </w:r>
    </w:p>
    <w:p>
      <w:pPr>
        <w:spacing w:line="560" w:lineRule="exact"/>
        <w:ind w:firstLine="640" w:firstLineChars="200"/>
        <w:jc w:val="left"/>
        <w:rPr>
          <w:rFonts w:eastAsia="仿宋_GB2312"/>
          <w:sz w:val="32"/>
          <w:szCs w:val="32"/>
        </w:rPr>
      </w:pPr>
      <w:r>
        <w:rPr>
          <w:rFonts w:eastAsia="仿宋_GB2312"/>
          <w:sz w:val="32"/>
          <w:szCs w:val="32"/>
        </w:rPr>
        <w:t>3. 本报价文件自贵方收到之日生效，有效期至递交截止时间后30日，在此期间本报价文件之规定对我方具有约束力；</w:t>
      </w:r>
    </w:p>
    <w:p>
      <w:pPr>
        <w:spacing w:line="560" w:lineRule="exact"/>
        <w:ind w:firstLine="640" w:firstLineChars="200"/>
        <w:jc w:val="left"/>
        <w:rPr>
          <w:rFonts w:eastAsia="仿宋_GB2312"/>
          <w:sz w:val="32"/>
          <w:szCs w:val="32"/>
        </w:rPr>
      </w:pPr>
      <w:r>
        <w:rPr>
          <w:rFonts w:eastAsia="仿宋_GB2312"/>
          <w:sz w:val="32"/>
          <w:szCs w:val="32"/>
        </w:rPr>
        <w:t>4. 如果我方报价被接受，则至合同履行完成为止，本报价文件保持有效。</w:t>
      </w:r>
    </w:p>
    <w:p>
      <w:pPr>
        <w:spacing w:line="560" w:lineRule="exact"/>
        <w:ind w:firstLine="640" w:firstLineChars="200"/>
        <w:jc w:val="left"/>
        <w:rPr>
          <w:rFonts w:eastAsia="仿宋_GB2312"/>
          <w:sz w:val="32"/>
          <w:szCs w:val="32"/>
        </w:rPr>
      </w:pPr>
    </w:p>
    <w:p>
      <w:pPr>
        <w:spacing w:line="560" w:lineRule="exact"/>
        <w:ind w:firstLine="640" w:firstLineChars="200"/>
        <w:jc w:val="left"/>
        <w:rPr>
          <w:rFonts w:eastAsia="仿宋_GB2312"/>
          <w:sz w:val="32"/>
          <w:szCs w:val="32"/>
        </w:rPr>
      </w:pPr>
      <w:r>
        <w:rPr>
          <w:rFonts w:eastAsia="仿宋_GB2312"/>
          <w:sz w:val="32"/>
          <w:szCs w:val="32"/>
        </w:rPr>
        <w:t xml:space="preserve">报价单位： </w:t>
      </w:r>
    </w:p>
    <w:p>
      <w:pPr>
        <w:spacing w:line="560" w:lineRule="exact"/>
        <w:ind w:firstLine="640" w:firstLineChars="200"/>
        <w:jc w:val="left"/>
        <w:rPr>
          <w:rFonts w:eastAsia="仿宋_GB2312"/>
          <w:sz w:val="32"/>
          <w:szCs w:val="32"/>
        </w:rPr>
      </w:pPr>
      <w:r>
        <w:rPr>
          <w:rFonts w:eastAsia="仿宋_GB2312"/>
          <w:sz w:val="32"/>
          <w:szCs w:val="32"/>
        </w:rPr>
        <w:t>法定代表人或委托代理人（签字）：</w:t>
      </w:r>
      <w:r>
        <w:rPr>
          <w:rFonts w:eastAsia="仿宋_GB2312"/>
          <w:sz w:val="32"/>
          <w:szCs w:val="32"/>
        </w:rPr>
        <w:tab/>
      </w:r>
      <w:r>
        <w:rPr>
          <w:rFonts w:eastAsia="仿宋_GB2312"/>
          <w:sz w:val="32"/>
          <w:szCs w:val="32"/>
        </w:rPr>
        <w:tab/>
      </w:r>
      <w:r>
        <w:rPr>
          <w:rFonts w:eastAsia="仿宋_GB2312"/>
          <w:sz w:val="32"/>
          <w:szCs w:val="32"/>
        </w:rPr>
        <w:tab/>
      </w:r>
    </w:p>
    <w:p>
      <w:pPr>
        <w:spacing w:line="560" w:lineRule="exact"/>
        <w:ind w:firstLine="640" w:firstLineChars="200"/>
        <w:jc w:val="left"/>
        <w:rPr>
          <w:rFonts w:eastAsia="仿宋_GB2312"/>
          <w:sz w:val="32"/>
          <w:szCs w:val="32"/>
        </w:rPr>
      </w:pPr>
      <w:r>
        <w:rPr>
          <w:rFonts w:eastAsia="仿宋_GB2312"/>
          <w:sz w:val="32"/>
          <w:szCs w:val="32"/>
        </w:rPr>
        <w:t>地　　址：</w:t>
      </w:r>
      <w:r>
        <w:rPr>
          <w:rFonts w:hint="eastAsia" w:eastAsia="仿宋_GB2312"/>
          <w:sz w:val="32"/>
          <w:szCs w:val="32"/>
        </w:rPr>
        <w:t>　　　　　　　　　　　</w:t>
      </w:r>
      <w:r>
        <w:rPr>
          <w:rFonts w:eastAsia="仿宋_GB2312"/>
          <w:sz w:val="32"/>
          <w:szCs w:val="32"/>
        </w:rPr>
        <w:t>电  话：</w:t>
      </w:r>
    </w:p>
    <w:p>
      <w:pPr>
        <w:spacing w:line="560" w:lineRule="exact"/>
        <w:ind w:firstLine="640" w:firstLineChars="200"/>
        <w:jc w:val="left"/>
        <w:rPr>
          <w:rFonts w:eastAsia="仿宋_GB2312"/>
          <w:sz w:val="32"/>
          <w:szCs w:val="32"/>
        </w:rPr>
      </w:pPr>
      <w:r>
        <w:rPr>
          <w:rFonts w:eastAsia="仿宋_GB2312"/>
          <w:sz w:val="32"/>
          <w:szCs w:val="32"/>
        </w:rPr>
        <w:t>邮　　编：</w:t>
      </w:r>
      <w:r>
        <w:rPr>
          <w:rFonts w:hint="eastAsia" w:eastAsia="仿宋_GB2312"/>
          <w:sz w:val="32"/>
          <w:szCs w:val="32"/>
        </w:rPr>
        <w:t>　　　　　　　　　　　</w:t>
      </w:r>
      <w:r>
        <w:rPr>
          <w:rFonts w:eastAsia="仿宋_GB2312"/>
          <w:sz w:val="32"/>
          <w:szCs w:val="32"/>
        </w:rPr>
        <w:t>传  真：</w:t>
      </w:r>
    </w:p>
    <w:p>
      <w:pPr>
        <w:spacing w:line="560" w:lineRule="exact"/>
        <w:ind w:firstLine="640" w:firstLineChars="200"/>
        <w:jc w:val="left"/>
        <w:rPr>
          <w:rFonts w:eastAsia="仿宋_GB2312"/>
          <w:sz w:val="32"/>
          <w:szCs w:val="32"/>
        </w:rPr>
      </w:pPr>
      <w:r>
        <w:rPr>
          <w:rFonts w:eastAsia="仿宋_GB2312"/>
          <w:sz w:val="32"/>
          <w:szCs w:val="32"/>
        </w:rPr>
        <w:t>日  　期：</w:t>
      </w:r>
      <w:r>
        <w:rPr>
          <w:rFonts w:hint="eastAsia" w:eastAsia="仿宋_GB2312"/>
          <w:sz w:val="32"/>
          <w:szCs w:val="32"/>
        </w:rPr>
        <w:t>　　　　　　　　　　　</w:t>
      </w:r>
      <w:r>
        <w:rPr>
          <w:rFonts w:eastAsia="仿宋_GB2312"/>
          <w:sz w:val="32"/>
          <w:szCs w:val="32"/>
        </w:rPr>
        <w:t>202</w:t>
      </w:r>
      <w:r>
        <w:rPr>
          <w:rFonts w:hint="eastAsia" w:eastAsia="仿宋_GB2312"/>
          <w:sz w:val="32"/>
          <w:szCs w:val="32"/>
          <w:lang w:val="en-US" w:eastAsia="zh-CN"/>
        </w:rPr>
        <w:t>6</w:t>
      </w:r>
      <w:r>
        <w:rPr>
          <w:rFonts w:eastAsia="仿宋_GB2312"/>
          <w:sz w:val="32"/>
          <w:szCs w:val="32"/>
        </w:rPr>
        <w:t>年  月  日</w:t>
      </w:r>
    </w:p>
    <w:p>
      <w:pPr>
        <w:spacing w:line="560" w:lineRule="exact"/>
        <w:ind w:firstLine="640" w:firstLineChars="200"/>
        <w:jc w:val="center"/>
        <w:rPr>
          <w:rFonts w:eastAsia="楷体"/>
          <w:sz w:val="32"/>
          <w:szCs w:val="32"/>
        </w:rPr>
        <w:sectPr>
          <w:pgSz w:w="11906" w:h="16838"/>
          <w:pgMar w:top="1417" w:right="1417" w:bottom="1417" w:left="1417" w:header="851" w:footer="992" w:gutter="0"/>
          <w:cols w:space="720" w:num="1"/>
          <w:docGrid w:type="lines" w:linePitch="312" w:charSpace="0"/>
        </w:sectPr>
      </w:pPr>
    </w:p>
    <w:p>
      <w:pPr>
        <w:spacing w:line="560" w:lineRule="exact"/>
        <w:rPr>
          <w:rFonts w:hint="eastAsia" w:ascii="黑体" w:hAnsi="黑体" w:eastAsia="黑体" w:cs="黑体"/>
          <w:sz w:val="30"/>
          <w:szCs w:val="30"/>
        </w:rPr>
      </w:pPr>
      <w:r>
        <w:rPr>
          <w:rFonts w:hint="eastAsia" w:ascii="黑体" w:hAnsi="黑体" w:eastAsia="黑体" w:cs="黑体"/>
          <w:sz w:val="30"/>
          <w:szCs w:val="30"/>
        </w:rPr>
        <w:t>附件2</w:t>
      </w:r>
    </w:p>
    <w:p>
      <w:pPr>
        <w:jc w:val="center"/>
        <w:rPr>
          <w:rFonts w:hint="eastAsia" w:cs="楷体" w:asciiTheme="minorEastAsia" w:hAnsiTheme="minorEastAsia" w:eastAsiaTheme="minorEastAsia"/>
          <w:b/>
          <w:bCs/>
          <w:sz w:val="30"/>
          <w:szCs w:val="30"/>
        </w:rPr>
      </w:pPr>
      <w:r>
        <w:rPr>
          <w:rFonts w:hint="eastAsia" w:cs="楷体" w:asciiTheme="minorEastAsia" w:hAnsiTheme="minorEastAsia" w:eastAsiaTheme="minorEastAsia"/>
          <w:b/>
          <w:bCs/>
          <w:sz w:val="30"/>
          <w:szCs w:val="30"/>
        </w:rPr>
        <w:t>报价一览表</w:t>
      </w:r>
    </w:p>
    <w:tbl>
      <w:tblPr>
        <w:tblStyle w:val="10"/>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1"/>
        <w:gridCol w:w="969"/>
        <w:gridCol w:w="120"/>
        <w:gridCol w:w="296"/>
        <w:gridCol w:w="617"/>
        <w:gridCol w:w="3142"/>
        <w:gridCol w:w="851"/>
        <w:gridCol w:w="237"/>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 w:hRule="atLeast"/>
          <w:jc w:val="center"/>
        </w:trPr>
        <w:tc>
          <w:tcPr>
            <w:tcW w:w="1500" w:type="dxa"/>
            <w:gridSpan w:val="2"/>
            <w:tcBorders>
              <w:top w:val="nil"/>
              <w:left w:val="nil"/>
              <w:right w:val="nil"/>
            </w:tcBorders>
            <w:vAlign w:val="center"/>
          </w:tcPr>
          <w:p>
            <w:pPr>
              <w:spacing w:line="40" w:lineRule="exact"/>
              <w:jc w:val="center"/>
              <w:rPr>
                <w:rFonts w:hint="eastAsia" w:cs="楷体" w:asciiTheme="minorEastAsia" w:hAnsiTheme="minorEastAsia" w:eastAsiaTheme="minorEastAsia"/>
                <w:b/>
                <w:sz w:val="24"/>
                <w:szCs w:val="24"/>
              </w:rPr>
            </w:pPr>
          </w:p>
        </w:tc>
        <w:tc>
          <w:tcPr>
            <w:tcW w:w="7870" w:type="dxa"/>
            <w:gridSpan w:val="7"/>
            <w:tcBorders>
              <w:top w:val="nil"/>
              <w:left w:val="nil"/>
              <w:right w:val="nil"/>
            </w:tcBorders>
            <w:vAlign w:val="center"/>
          </w:tcPr>
          <w:p>
            <w:pPr>
              <w:spacing w:line="40" w:lineRule="exact"/>
              <w:jc w:val="center"/>
              <w:rPr>
                <w:rFonts w:hint="eastAsia" w:cs="楷体"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31" w:type="dxa"/>
            <w:vMerge w:val="restart"/>
            <w:vAlign w:val="center"/>
          </w:tcPr>
          <w:p>
            <w:pPr>
              <w:spacing w:line="400" w:lineRule="exact"/>
              <w:jc w:val="center"/>
              <w:rPr>
                <w:rFonts w:hint="eastAsia" w:asciiTheme="minorEastAsia" w:hAnsiTheme="minorEastAsia" w:eastAsiaTheme="minorEastAsia"/>
                <w:b/>
                <w:sz w:val="24"/>
                <w:szCs w:val="24"/>
              </w:rPr>
            </w:pPr>
            <w:r>
              <w:rPr>
                <w:rFonts w:asciiTheme="minorEastAsia" w:hAnsiTheme="minorEastAsia" w:eastAsiaTheme="minorEastAsia"/>
                <w:sz w:val="24"/>
                <w:szCs w:val="24"/>
              </w:rPr>
              <w:t>1</w:t>
            </w:r>
          </w:p>
        </w:tc>
        <w:tc>
          <w:tcPr>
            <w:tcW w:w="2002" w:type="dxa"/>
            <w:gridSpan w:val="4"/>
            <w:vAlign w:val="center"/>
          </w:tcPr>
          <w:p>
            <w:pPr>
              <w:spacing w:line="400" w:lineRule="exact"/>
              <w:jc w:val="center"/>
              <w:rPr>
                <w:rFonts w:hint="eastAsia" w:cs="楷体" w:asciiTheme="minorEastAsia" w:hAnsiTheme="minorEastAsia" w:eastAsiaTheme="minorEastAsia"/>
                <w:b/>
                <w:sz w:val="24"/>
                <w:szCs w:val="24"/>
              </w:rPr>
            </w:pPr>
            <w:r>
              <w:rPr>
                <w:rFonts w:hint="eastAsia" w:cs="楷体" w:asciiTheme="minorEastAsia" w:hAnsiTheme="minorEastAsia" w:eastAsiaTheme="minorEastAsia"/>
                <w:b/>
                <w:sz w:val="24"/>
                <w:szCs w:val="24"/>
              </w:rPr>
              <w:t>产品名称</w:t>
            </w:r>
          </w:p>
        </w:tc>
        <w:tc>
          <w:tcPr>
            <w:tcW w:w="6837" w:type="dxa"/>
            <w:gridSpan w:val="4"/>
            <w:vAlign w:val="center"/>
          </w:tcPr>
          <w:p>
            <w:pPr>
              <w:spacing w:line="400" w:lineRule="exact"/>
              <w:jc w:val="center"/>
              <w:rPr>
                <w:rFonts w:hint="eastAsia" w:cs="楷体" w:asciiTheme="minorEastAsia" w:hAnsiTheme="minorEastAsia" w:eastAsiaTheme="minorEastAsia"/>
                <w:b/>
                <w:sz w:val="24"/>
                <w:szCs w:val="24"/>
              </w:rPr>
            </w:pPr>
            <w:r>
              <w:rPr>
                <w:rFonts w:hint="eastAsia" w:cs="楷体" w:asciiTheme="minorEastAsia" w:hAnsiTheme="minorEastAsia" w:eastAsiaTheme="minorEastAsia"/>
                <w:b/>
                <w:sz w:val="24"/>
                <w:szCs w:val="24"/>
              </w:rPr>
              <w:t>报价总金额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restart"/>
            <w:vAlign w:val="center"/>
          </w:tcPr>
          <w:p>
            <w:pPr>
              <w:snapToGrid w:val="0"/>
              <w:jc w:val="left"/>
              <w:rPr>
                <w:rFonts w:hint="eastAsia" w:asciiTheme="minorEastAsia" w:hAnsiTheme="minorEastAsia" w:eastAsiaTheme="minorEastAsia"/>
                <w:sz w:val="24"/>
                <w:szCs w:val="24"/>
              </w:rPr>
            </w:pPr>
            <w:r>
              <w:rPr>
                <w:rFonts w:hint="eastAsia" w:ascii="Times New Roman" w:hAnsi="Times New Roman" w:eastAsia="仿宋_GB2312" w:cs="Times New Roman"/>
                <w:sz w:val="24"/>
                <w:szCs w:val="24"/>
                <w:lang w:val="en-US" w:eastAsia="zh-CN"/>
              </w:rPr>
              <w:t>《</w:t>
            </w:r>
            <w:r>
              <w:rPr>
                <w:rFonts w:hint="eastAsia" w:cs="楷体" w:asciiTheme="minorEastAsia" w:hAnsiTheme="minorEastAsia" w:eastAsiaTheme="minorEastAsia"/>
                <w:sz w:val="24"/>
                <w:szCs w:val="24"/>
                <w:lang w:val="en-US" w:eastAsia="zh-CN"/>
              </w:rPr>
              <w:t>复杂铅锌硫多金属矿清洁高效分选关键技术及应用》科技成果评价</w:t>
            </w:r>
          </w:p>
        </w:tc>
        <w:tc>
          <w:tcPr>
            <w:tcW w:w="4230" w:type="dxa"/>
            <w:gridSpan w:val="3"/>
            <w:vAlign w:val="center"/>
          </w:tcPr>
          <w:p>
            <w:pPr>
              <w:spacing w:line="360" w:lineRule="exact"/>
              <w:jc w:val="left"/>
              <w:rPr>
                <w:rFonts w:hint="default" w:asciiTheme="minorEastAsia" w:hAnsiTheme="minorEastAsia" w:eastAsiaTheme="minorEastAsia"/>
                <w:lang w:val="en-US" w:eastAsia="zh-CN"/>
              </w:rPr>
            </w:pPr>
            <w:r>
              <w:rPr>
                <w:rFonts w:hint="eastAsia" w:cs="楷体" w:asciiTheme="minorEastAsia" w:hAnsiTheme="minorEastAsia" w:eastAsiaTheme="minorEastAsia"/>
                <w:sz w:val="24"/>
                <w:szCs w:val="24"/>
                <w:lang w:val="en-US" w:eastAsia="zh-CN"/>
              </w:rPr>
              <w:t>1.基础评价费（含场地、会务服务全套费用）</w:t>
            </w:r>
          </w:p>
        </w:tc>
        <w:tc>
          <w:tcPr>
            <w:tcW w:w="2607" w:type="dxa"/>
            <w:vAlign w:val="center"/>
          </w:tcPr>
          <w:p>
            <w:pPr>
              <w:wordWrap/>
              <w:jc w:val="left"/>
              <w:rPr>
                <w:rFonts w:hint="eastAsia" w:asciiTheme="minorEastAsia" w:hAnsiTheme="minorEastAsia" w:eastAsiaTheme="minorEastAsia"/>
              </w:rPr>
            </w:pPr>
            <w:r>
              <w:rPr>
                <w:rFonts w:asciiTheme="minorEastAsia" w:hAnsiTheme="minorEastAsia" w:eastAsiaTheme="minor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5"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ascii="Times New Roman" w:hAnsi="Times New Roman" w:eastAsia="仿宋_GB2312" w:cs="Times New Roman"/>
                <w:sz w:val="24"/>
                <w:szCs w:val="24"/>
                <w:lang w:val="en-US" w:eastAsia="zh-CN"/>
              </w:rPr>
            </w:pPr>
          </w:p>
        </w:tc>
        <w:tc>
          <w:tcPr>
            <w:tcW w:w="4230" w:type="dxa"/>
            <w:gridSpan w:val="3"/>
            <w:vAlign w:val="center"/>
          </w:tcPr>
          <w:p>
            <w:pPr>
              <w:spacing w:line="360" w:lineRule="exact"/>
              <w:jc w:val="left"/>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2.评价专家按框架协议签订，根据选择专家级别，按固定价结算。</w:t>
            </w:r>
          </w:p>
        </w:tc>
        <w:tc>
          <w:tcPr>
            <w:tcW w:w="2607" w:type="dxa"/>
            <w:vAlign w:val="center"/>
          </w:tcPr>
          <w:p>
            <w:pPr>
              <w:wordWrap w:val="0"/>
              <w:jc w:val="both"/>
              <w:rPr>
                <w:rFonts w:hint="default" w:asciiTheme="minorEastAsia" w:hAnsiTheme="minorEastAsia" w:eastAsiaTheme="minorEastAsia"/>
                <w:lang w:val="en-US" w:eastAsia="zh-CN"/>
              </w:rPr>
            </w:pPr>
            <w:r>
              <w:rPr>
                <w:rFonts w:hint="eastAsia" w:cs="楷体" w:asciiTheme="minorEastAsia" w:hAnsiTheme="minorEastAsia" w:eastAsiaTheme="minorEastAsia"/>
                <w:sz w:val="24"/>
                <w:szCs w:val="24"/>
                <w:lang w:val="en-US" w:eastAsia="zh-CN"/>
              </w:rPr>
              <w:t>按固定价结算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ascii="Times New Roman" w:hAnsi="Times New Roman" w:eastAsia="仿宋_GB2312" w:cs="Times New Roman"/>
                <w:sz w:val="24"/>
                <w:szCs w:val="24"/>
                <w:lang w:val="en-US" w:eastAsia="zh-CN"/>
              </w:rPr>
            </w:pPr>
          </w:p>
        </w:tc>
        <w:tc>
          <w:tcPr>
            <w:tcW w:w="4230" w:type="dxa"/>
            <w:gridSpan w:val="3"/>
            <w:vAlign w:val="center"/>
          </w:tcPr>
          <w:p>
            <w:pPr>
              <w:spacing w:line="360" w:lineRule="exact"/>
              <w:jc w:val="left"/>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3.查新费（不少于3个创新点），分：（1）加急；（2）不加急。</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9370" w:type="dxa"/>
            <w:gridSpan w:val="9"/>
            <w:vAlign w:val="center"/>
          </w:tcPr>
          <w:p>
            <w:pPr>
              <w:wordWrap w:val="0"/>
              <w:jc w:val="center"/>
              <w:rPr>
                <w:rFonts w:asciiTheme="minorEastAsia" w:hAnsiTheme="minorEastAsia" w:eastAsiaTheme="minorEastAsia"/>
              </w:rPr>
            </w:pPr>
            <w:r>
              <w:rPr>
                <w:rFonts w:hint="eastAsia" w:asciiTheme="minorEastAsia" w:hAnsiTheme="minorEastAsia" w:eastAsiaTheme="minorEastAsia"/>
                <w:lang w:val="en-US" w:eastAsia="zh-CN"/>
              </w:rPr>
              <w:t>小计：</w:t>
            </w:r>
            <w:r>
              <w:rPr>
                <w:rFonts w:asciiTheme="minorEastAsia" w:hAnsiTheme="minorEastAsia" w:eastAsiaTheme="minorEastAsia"/>
              </w:rPr>
              <w:t>小写：￥</w:t>
            </w:r>
            <w:r>
              <w:rPr>
                <w:rFonts w:hint="eastAsia" w:asciiTheme="minorEastAsia" w:hAnsiTheme="minorEastAsia" w:eastAsiaTheme="minorEastAsia"/>
                <w:lang w:val="en-US" w:eastAsia="zh-CN"/>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0" w:hRule="atLeast"/>
          <w:jc w:val="center"/>
        </w:trPr>
        <w:tc>
          <w:tcPr>
            <w:tcW w:w="531" w:type="dxa"/>
            <w:vMerge w:val="restart"/>
            <w:vAlign w:val="center"/>
          </w:tcPr>
          <w:p>
            <w:pPr>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2002" w:type="dxa"/>
            <w:gridSpan w:val="4"/>
            <w:vMerge w:val="restart"/>
            <w:vAlign w:val="center"/>
          </w:tcPr>
          <w:p>
            <w:pPr>
              <w:snapToGrid w:val="0"/>
              <w:jc w:val="left"/>
              <w:rPr>
                <w:rFonts w:hint="eastAsia" w:ascii="Times New Roman" w:hAnsi="Times New Roman" w:eastAsia="仿宋_GB2312" w:cs="Times New Roman"/>
                <w:sz w:val="24"/>
                <w:szCs w:val="24"/>
                <w:lang w:val="en-US" w:eastAsia="zh-CN"/>
              </w:rPr>
            </w:pPr>
            <w:r>
              <w:rPr>
                <w:rFonts w:hint="eastAsia" w:cs="楷体" w:asciiTheme="minorEastAsia" w:hAnsiTheme="minorEastAsia" w:eastAsiaTheme="minorEastAsia"/>
                <w:sz w:val="24"/>
                <w:szCs w:val="24"/>
                <w:lang w:val="en-US" w:eastAsia="zh-CN"/>
              </w:rPr>
              <w:t>《铅锌冶炼伴生锗分离提取关键技术及产业化》科技成果评价</w:t>
            </w: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1.基础评价费（含场地、会务服务全套费用）</w:t>
            </w:r>
          </w:p>
        </w:tc>
        <w:tc>
          <w:tcPr>
            <w:tcW w:w="2607" w:type="dxa"/>
            <w:vAlign w:val="center"/>
          </w:tcPr>
          <w:p>
            <w:pPr>
              <w:wordWrap/>
              <w:jc w:val="left"/>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2.评价专家按框架协议签订，根据选择专家级别，按固定价结算。</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按固定价结算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3.查新费（不少于3个创新点），分：（1）加急；（2）不加急。</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9370" w:type="dxa"/>
            <w:gridSpan w:val="9"/>
            <w:vAlign w:val="center"/>
          </w:tcPr>
          <w:p>
            <w:pPr>
              <w:wordWrap/>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小计：</w:t>
            </w:r>
            <w:r>
              <w:rPr>
                <w:rFonts w:asciiTheme="minorEastAsia" w:hAnsiTheme="minorEastAsia" w:eastAsiaTheme="minorEastAsia"/>
              </w:rPr>
              <w:t>小写：￥</w:t>
            </w:r>
            <w:r>
              <w:rPr>
                <w:rFonts w:hint="eastAsia" w:asciiTheme="minorEastAsia" w:hAnsiTheme="minorEastAsia" w:eastAsiaTheme="minorEastAsia"/>
                <w:lang w:val="en-US" w:eastAsia="zh-CN"/>
              </w:rPr>
              <w:t xml:space="preserve">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531" w:type="dxa"/>
            <w:vMerge w:val="restart"/>
            <w:vAlign w:val="center"/>
          </w:tcPr>
          <w:p>
            <w:pPr>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2002" w:type="dxa"/>
            <w:gridSpan w:val="4"/>
            <w:vMerge w:val="restart"/>
            <w:vAlign w:val="center"/>
          </w:tcPr>
          <w:p>
            <w:pPr>
              <w:snapToGrid w:val="0"/>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《复杂低品位氧化锌资源选冶协同强化与伴生金属回收关键技术及应用》科技成果评价</w:t>
            </w: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1.基础评价费（含场地、会务服务全套费用）</w:t>
            </w:r>
          </w:p>
        </w:tc>
        <w:tc>
          <w:tcPr>
            <w:tcW w:w="2607" w:type="dxa"/>
            <w:vAlign w:val="center"/>
          </w:tcPr>
          <w:p>
            <w:pPr>
              <w:wordWrap/>
              <w:jc w:val="left"/>
              <w:rPr>
                <w:rFonts w:asciiTheme="minorEastAsia" w:hAnsiTheme="minorEastAsia" w:eastAsiaTheme="minorEastAsia"/>
              </w:rPr>
            </w:pPr>
            <w:r>
              <w:rPr>
                <w:rFonts w:asciiTheme="minorEastAsia" w:hAnsiTheme="minorEastAsia" w:eastAsiaTheme="minor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2.评价专家按框架协议签订，根据选择专家级别，按固定价结算。</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按固定价结算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5"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3.查新费（不少于3个创新点），分：（1）加急；（2）不加急。</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atLeast"/>
          <w:jc w:val="center"/>
        </w:trPr>
        <w:tc>
          <w:tcPr>
            <w:tcW w:w="9370" w:type="dxa"/>
            <w:gridSpan w:val="9"/>
            <w:vAlign w:val="center"/>
          </w:tcPr>
          <w:p>
            <w:pPr>
              <w:wordWrap w:val="0"/>
              <w:jc w:val="center"/>
              <w:rPr>
                <w:rFonts w:asciiTheme="minorEastAsia" w:hAnsiTheme="minorEastAsia" w:eastAsiaTheme="minorEastAsia"/>
              </w:rPr>
            </w:pPr>
            <w:r>
              <w:rPr>
                <w:rFonts w:hint="eastAsia" w:asciiTheme="minorEastAsia" w:hAnsiTheme="minorEastAsia" w:eastAsiaTheme="minorEastAsia"/>
                <w:lang w:val="en-US" w:eastAsia="zh-CN"/>
              </w:rPr>
              <w:t>小计：</w:t>
            </w:r>
            <w:r>
              <w:rPr>
                <w:rFonts w:asciiTheme="minorEastAsia" w:hAnsiTheme="minorEastAsia" w:eastAsiaTheme="minorEastAsia"/>
              </w:rPr>
              <w:t>小写：￥</w:t>
            </w:r>
            <w:r>
              <w:rPr>
                <w:rFonts w:hint="eastAsia" w:asciiTheme="minorEastAsia" w:hAnsiTheme="minorEastAsia" w:eastAsiaTheme="minorEastAsia"/>
                <w:lang w:val="en-US" w:eastAsia="zh-CN"/>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31" w:type="dxa"/>
            <w:vMerge w:val="restart"/>
            <w:vAlign w:val="center"/>
          </w:tcPr>
          <w:p>
            <w:pPr>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2002" w:type="dxa"/>
            <w:gridSpan w:val="4"/>
            <w:vMerge w:val="restart"/>
            <w:vAlign w:val="center"/>
          </w:tcPr>
          <w:p>
            <w:pPr>
              <w:snapToGrid w:val="0"/>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《1500m深地资源安全高效开发成套关键技术及应用》科技成果评价</w:t>
            </w: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1.基础评价费（含场地、会务服务全套费用）</w:t>
            </w:r>
          </w:p>
        </w:tc>
        <w:tc>
          <w:tcPr>
            <w:tcW w:w="2607" w:type="dxa"/>
            <w:vAlign w:val="center"/>
          </w:tcPr>
          <w:p>
            <w:pPr>
              <w:wordWrap/>
              <w:jc w:val="left"/>
              <w:rPr>
                <w:rFonts w:asciiTheme="minorEastAsia" w:hAnsiTheme="minorEastAsia" w:eastAsiaTheme="minorEastAsia"/>
              </w:rPr>
            </w:pPr>
            <w:r>
              <w:rPr>
                <w:rFonts w:asciiTheme="minorEastAsia" w:hAnsiTheme="minorEastAsia" w:eastAsiaTheme="minor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2.评价专家按框架协议签订，根据选择专家级别，按固定价结算。</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按固定价结算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3.查新费（不少于3个创新点），分：（1）加急；（2）不加急。</w:t>
            </w:r>
          </w:p>
        </w:tc>
        <w:tc>
          <w:tcPr>
            <w:tcW w:w="2607" w:type="dxa"/>
            <w:vAlign w:val="center"/>
          </w:tcPr>
          <w:p>
            <w:pPr>
              <w:wordWrap w:val="0"/>
              <w:jc w:val="both"/>
              <w:rPr>
                <w:rFonts w:asciiTheme="minorEastAsia" w:hAnsiTheme="minorEastAsia" w:eastAsiaTheme="minorEastAsia"/>
              </w:rPr>
            </w:pPr>
            <w:r>
              <w:rPr>
                <w:rFonts w:hint="eastAsia" w:cs="楷体" w:asciiTheme="minorEastAsia" w:hAnsiTheme="minorEastAsia" w:eastAsiaTheme="minorEastAsia"/>
                <w:sz w:val="24"/>
                <w:szCs w:val="24"/>
                <w:lang w:val="en-US" w:eastAsia="zh-CN"/>
              </w:rPr>
              <w:t>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531" w:type="dxa"/>
            <w:vMerge w:val="restart"/>
            <w:vAlign w:val="center"/>
          </w:tcPr>
          <w:p>
            <w:pPr>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2002" w:type="dxa"/>
            <w:gridSpan w:val="4"/>
            <w:vMerge w:val="restart"/>
            <w:vAlign w:val="center"/>
          </w:tcPr>
          <w:p>
            <w:pPr>
              <w:snapToGrid w:val="0"/>
              <w:jc w:val="left"/>
              <w:rPr>
                <w:rFonts w:hint="default"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《多源铅基物料绿色协同回收伴生有价金属关键技术及应用》科技成果评价</w:t>
            </w: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1.基础评价费（含场地、会务服务全套费用）</w:t>
            </w:r>
          </w:p>
        </w:tc>
        <w:tc>
          <w:tcPr>
            <w:tcW w:w="2607" w:type="dxa"/>
            <w:vAlign w:val="center"/>
          </w:tcPr>
          <w:p>
            <w:pPr>
              <w:wordWrap/>
              <w:jc w:val="left"/>
              <w:rPr>
                <w:rFonts w:hint="eastAsia" w:cs="楷体" w:asciiTheme="minorEastAsia" w:hAnsiTheme="minorEastAsia" w:eastAsiaTheme="minorEastAsia"/>
                <w:sz w:val="24"/>
                <w:szCs w:val="24"/>
                <w:lang w:val="en-US" w:eastAsia="zh-CN"/>
              </w:rPr>
            </w:pPr>
            <w:r>
              <w:rPr>
                <w:rFonts w:asciiTheme="minorEastAsia" w:hAnsiTheme="minorEastAsia" w:eastAsiaTheme="minor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2.评价专家按框架协议签订，根据选择专家级别，按固定价结算。</w:t>
            </w:r>
          </w:p>
        </w:tc>
        <w:tc>
          <w:tcPr>
            <w:tcW w:w="2607" w:type="dxa"/>
            <w:vAlign w:val="center"/>
          </w:tcPr>
          <w:p>
            <w:pPr>
              <w:wordWrap w:val="0"/>
              <w:jc w:val="both"/>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按固定价结算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531" w:type="dxa"/>
            <w:vMerge w:val="continue"/>
            <w:vAlign w:val="center"/>
          </w:tcPr>
          <w:p>
            <w:pPr>
              <w:spacing w:line="400" w:lineRule="exact"/>
              <w:jc w:val="center"/>
              <w:rPr>
                <w:rFonts w:hint="eastAsia" w:asciiTheme="minorEastAsia" w:hAnsiTheme="minorEastAsia" w:eastAsiaTheme="minorEastAsia"/>
                <w:sz w:val="24"/>
                <w:szCs w:val="24"/>
              </w:rPr>
            </w:pPr>
          </w:p>
        </w:tc>
        <w:tc>
          <w:tcPr>
            <w:tcW w:w="2002" w:type="dxa"/>
            <w:gridSpan w:val="4"/>
            <w:vMerge w:val="continue"/>
            <w:vAlign w:val="center"/>
          </w:tcPr>
          <w:p>
            <w:pPr>
              <w:snapToGrid w:val="0"/>
              <w:jc w:val="left"/>
              <w:rPr>
                <w:rFonts w:hint="eastAsia" w:cs="楷体" w:asciiTheme="minorEastAsia" w:hAnsiTheme="minorEastAsia" w:eastAsiaTheme="minorEastAsia"/>
                <w:sz w:val="24"/>
                <w:szCs w:val="24"/>
                <w:lang w:val="en-US" w:eastAsia="zh-CN"/>
              </w:rPr>
            </w:pPr>
          </w:p>
        </w:tc>
        <w:tc>
          <w:tcPr>
            <w:tcW w:w="4230" w:type="dxa"/>
            <w:gridSpan w:val="3"/>
            <w:vAlign w:val="center"/>
          </w:tcPr>
          <w:p>
            <w:pPr>
              <w:spacing w:line="360" w:lineRule="exact"/>
              <w:jc w:val="left"/>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3.查新费（不少于3个创新点），分：（1）加急；（2）不加急。</w:t>
            </w:r>
          </w:p>
        </w:tc>
        <w:tc>
          <w:tcPr>
            <w:tcW w:w="2607" w:type="dxa"/>
            <w:vAlign w:val="center"/>
          </w:tcPr>
          <w:p>
            <w:pPr>
              <w:wordWrap w:val="0"/>
              <w:jc w:val="both"/>
              <w:rPr>
                <w:rFonts w:hint="eastAsia" w:cs="楷体" w:asciiTheme="minorEastAsia" w:hAnsiTheme="minorEastAsia" w:eastAsiaTheme="minorEastAsia"/>
                <w:sz w:val="24"/>
                <w:szCs w:val="24"/>
                <w:lang w:val="en-US" w:eastAsia="zh-CN"/>
              </w:rPr>
            </w:pPr>
            <w:r>
              <w:rPr>
                <w:rFonts w:hint="eastAsia" w:cs="楷体" w:asciiTheme="minorEastAsia" w:hAnsiTheme="minorEastAsia" w:eastAsiaTheme="minorEastAsia"/>
                <w:sz w:val="24"/>
                <w:szCs w:val="24"/>
                <w:lang w:val="en-US" w:eastAsia="zh-CN"/>
              </w:rPr>
              <w:t>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9370" w:type="dxa"/>
            <w:gridSpan w:val="9"/>
            <w:vAlign w:val="center"/>
          </w:tcPr>
          <w:p>
            <w:pPr>
              <w:wordWrap w:val="0"/>
              <w:jc w:val="center"/>
              <w:rPr>
                <w:rFonts w:asciiTheme="minorEastAsia" w:hAnsiTheme="minorEastAsia" w:eastAsiaTheme="minorEastAsia"/>
              </w:rPr>
            </w:pPr>
            <w:r>
              <w:rPr>
                <w:rFonts w:hint="eastAsia" w:asciiTheme="minorEastAsia" w:hAnsiTheme="minorEastAsia" w:eastAsiaTheme="minorEastAsia"/>
                <w:lang w:val="en-US" w:eastAsia="zh-CN"/>
              </w:rPr>
              <w:t>小计：</w:t>
            </w:r>
            <w:r>
              <w:rPr>
                <w:rFonts w:asciiTheme="minorEastAsia" w:hAnsiTheme="minorEastAsia" w:eastAsiaTheme="minorEastAsia"/>
              </w:rPr>
              <w:t>小写：￥</w:t>
            </w:r>
            <w:r>
              <w:rPr>
                <w:rFonts w:hint="eastAsia" w:asciiTheme="minorEastAsia" w:hAnsiTheme="minorEastAsia" w:eastAsiaTheme="minorEastAsia"/>
                <w:lang w:val="en-US" w:eastAsia="zh-CN"/>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9370" w:type="dxa"/>
            <w:gridSpan w:val="9"/>
            <w:vAlign w:val="center"/>
          </w:tcPr>
          <w:p>
            <w:pPr>
              <w:wordWrap w:val="0"/>
              <w:jc w:val="center"/>
              <w:rPr>
                <w:rFonts w:hint="default" w:asciiTheme="minorEastAsia" w:hAnsiTheme="minorEastAsia" w:eastAsiaTheme="minorEastAsia"/>
                <w:lang w:val="en-US" w:eastAsia="zh-CN"/>
              </w:rPr>
            </w:pPr>
            <w:r>
              <w:rPr>
                <w:rFonts w:hint="eastAsia" w:cs="楷体" w:asciiTheme="minorEastAsia" w:hAnsiTheme="minorEastAsia" w:eastAsiaTheme="minorEastAsia"/>
                <w:b/>
                <w:sz w:val="24"/>
                <w:szCs w:val="24"/>
                <w:lang w:val="en-US" w:eastAsia="zh-CN"/>
              </w:rPr>
              <w:t>合   计：XXX+按实际结算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4" w:hRule="atLeast"/>
          <w:jc w:val="center"/>
        </w:trPr>
        <w:tc>
          <w:tcPr>
            <w:tcW w:w="531" w:type="dxa"/>
            <w:vAlign w:val="center"/>
          </w:tcPr>
          <w:p>
            <w:pPr>
              <w:spacing w:line="36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002" w:type="dxa"/>
            <w:gridSpan w:val="4"/>
            <w:vAlign w:val="center"/>
          </w:tcPr>
          <w:p>
            <w:pPr>
              <w:spacing w:line="360" w:lineRule="exact"/>
              <w:jc w:val="left"/>
              <w:rPr>
                <w:rFonts w:hint="eastAsia" w:cs="楷体" w:asciiTheme="minorEastAsia" w:hAnsiTheme="minorEastAsia" w:eastAsiaTheme="minorEastAsia"/>
                <w:b/>
                <w:sz w:val="24"/>
                <w:szCs w:val="24"/>
              </w:rPr>
            </w:pPr>
            <w:r>
              <w:rPr>
                <w:rFonts w:hint="eastAsia" w:cs="楷体" w:asciiTheme="minorEastAsia" w:hAnsiTheme="minorEastAsia" w:eastAsiaTheme="minorEastAsia"/>
                <w:b/>
                <w:sz w:val="24"/>
                <w:szCs w:val="24"/>
              </w:rPr>
              <w:t>报价说明</w:t>
            </w:r>
          </w:p>
        </w:tc>
        <w:tc>
          <w:tcPr>
            <w:tcW w:w="6837" w:type="dxa"/>
            <w:gridSpan w:val="4"/>
            <w:vAlign w:val="center"/>
          </w:tcPr>
          <w:p>
            <w:pPr>
              <w:spacing w:line="360" w:lineRule="exact"/>
              <w:jc w:val="left"/>
              <w:rPr>
                <w:rFonts w:hint="eastAsia" w:cs="楷体" w:asciiTheme="minorEastAsia" w:hAnsiTheme="minorEastAsia" w:eastAsiaTheme="minorEastAsia"/>
                <w:color w:val="FF0000"/>
                <w:sz w:val="24"/>
                <w:szCs w:val="24"/>
              </w:rPr>
            </w:pPr>
            <w:r>
              <w:rPr>
                <w:rFonts w:hint="eastAsia" w:cs="楷体" w:asciiTheme="minorEastAsia" w:hAnsiTheme="minorEastAsia" w:eastAsiaTheme="minorEastAsia"/>
                <w:color w:val="FF0000"/>
                <w:sz w:val="24"/>
                <w:szCs w:val="24"/>
              </w:rPr>
              <w:t>（报价方填写）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9370" w:type="dxa"/>
            <w:gridSpan w:val="9"/>
            <w:tcBorders>
              <w:bottom w:val="single" w:color="auto" w:sz="4" w:space="0"/>
            </w:tcBorders>
          </w:tcPr>
          <w:p>
            <w:pPr>
              <w:spacing w:line="300" w:lineRule="exact"/>
              <w:rPr>
                <w:rFonts w:hint="eastAsia" w:cs="楷体" w:asciiTheme="minorEastAsia" w:hAnsiTheme="minorEastAsia" w:eastAsiaTheme="minorEastAsia"/>
                <w:sz w:val="24"/>
                <w:szCs w:val="24"/>
              </w:rPr>
            </w:pPr>
            <w:r>
              <w:rPr>
                <w:rFonts w:hint="eastAsia" w:cs="楷体" w:asciiTheme="minorEastAsia" w:hAnsiTheme="minorEastAsia" w:eastAsiaTheme="minorEastAsia"/>
                <w:szCs w:val="21"/>
              </w:rPr>
              <w:t>备注：</w:t>
            </w:r>
            <w:r>
              <w:rPr>
                <w:rFonts w:hint="eastAsia" w:cs="楷体" w:asciiTheme="minorEastAsia" w:hAnsiTheme="minorEastAsia" w:eastAsiaTheme="minorEastAsia"/>
                <w:szCs w:val="21"/>
                <w:highlight w:val="yellow"/>
              </w:rPr>
              <w:t>报价为含税价，税率</w:t>
            </w:r>
            <w:r>
              <w:rPr>
                <w:rFonts w:hint="eastAsia" w:cs="楷体" w:asciiTheme="minorEastAsia" w:hAnsiTheme="minorEastAsia" w:eastAsiaTheme="minorEastAsia"/>
                <w:szCs w:val="21"/>
              </w:rPr>
              <w:t xml:space="preserve">    </w:t>
            </w:r>
            <w:r>
              <w:rPr>
                <w:rFonts w:hint="eastAsia" w:cs="楷体" w:asciiTheme="minorEastAsia" w:hAnsiTheme="minorEastAsia" w:eastAsiaTheme="minorEastAsia"/>
                <w:szCs w:val="21"/>
                <w:highlight w:val="yellow"/>
              </w:rPr>
              <w:t>%</w:t>
            </w:r>
            <w:r>
              <w:rPr>
                <w:rFonts w:hint="eastAsia" w:cs="楷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20" w:type="dxa"/>
            <w:gridSpan w:val="3"/>
            <w:tcBorders>
              <w:left w:val="nil"/>
              <w:bottom w:val="nil"/>
              <w:right w:val="nil"/>
            </w:tcBorders>
            <w:vAlign w:val="bottom"/>
          </w:tcPr>
          <w:p>
            <w:pPr>
              <w:spacing w:line="300" w:lineRule="exact"/>
              <w:jc w:val="distribute"/>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报价单位</w:t>
            </w:r>
          </w:p>
        </w:tc>
        <w:tc>
          <w:tcPr>
            <w:tcW w:w="296" w:type="dxa"/>
            <w:tcBorders>
              <w:left w:val="nil"/>
              <w:bottom w:val="nil"/>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w:t>
            </w:r>
          </w:p>
        </w:tc>
        <w:tc>
          <w:tcPr>
            <w:tcW w:w="4847" w:type="dxa"/>
            <w:gridSpan w:val="4"/>
            <w:tcBorders>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p>
        </w:tc>
        <w:tc>
          <w:tcPr>
            <w:tcW w:w="2607" w:type="dxa"/>
            <w:tcBorders>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620" w:type="dxa"/>
            <w:gridSpan w:val="3"/>
            <w:tcBorders>
              <w:top w:val="nil"/>
              <w:left w:val="nil"/>
              <w:bottom w:val="nil"/>
              <w:right w:val="nil"/>
            </w:tcBorders>
            <w:vAlign w:val="bottom"/>
          </w:tcPr>
          <w:p>
            <w:pPr>
              <w:spacing w:line="300" w:lineRule="exact"/>
              <w:jc w:val="distribute"/>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法定代表人或</w:t>
            </w:r>
          </w:p>
          <w:p>
            <w:pPr>
              <w:spacing w:line="300" w:lineRule="exact"/>
              <w:jc w:val="distribute"/>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委托代理人</w:t>
            </w:r>
          </w:p>
        </w:tc>
        <w:tc>
          <w:tcPr>
            <w:tcW w:w="296" w:type="dxa"/>
            <w:tcBorders>
              <w:top w:val="nil"/>
              <w:left w:val="nil"/>
              <w:bottom w:val="nil"/>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w:t>
            </w:r>
          </w:p>
        </w:tc>
        <w:tc>
          <w:tcPr>
            <w:tcW w:w="4847" w:type="dxa"/>
            <w:gridSpan w:val="4"/>
            <w:tcBorders>
              <w:top w:val="single" w:color="auto" w:sz="4" w:space="0"/>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p>
        </w:tc>
        <w:tc>
          <w:tcPr>
            <w:tcW w:w="2607" w:type="dxa"/>
            <w:tcBorders>
              <w:top w:val="single" w:color="auto" w:sz="4" w:space="0"/>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1620" w:type="dxa"/>
            <w:gridSpan w:val="3"/>
            <w:tcBorders>
              <w:top w:val="nil"/>
              <w:left w:val="nil"/>
              <w:bottom w:val="nil"/>
              <w:right w:val="nil"/>
            </w:tcBorders>
            <w:vAlign w:val="bottom"/>
          </w:tcPr>
          <w:p>
            <w:pPr>
              <w:spacing w:line="300" w:lineRule="exact"/>
              <w:jc w:val="distribute"/>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联系电话</w:t>
            </w:r>
          </w:p>
        </w:tc>
        <w:tc>
          <w:tcPr>
            <w:tcW w:w="296" w:type="dxa"/>
            <w:tcBorders>
              <w:top w:val="nil"/>
              <w:left w:val="nil"/>
              <w:bottom w:val="nil"/>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w:t>
            </w:r>
          </w:p>
        </w:tc>
        <w:tc>
          <w:tcPr>
            <w:tcW w:w="3759" w:type="dxa"/>
            <w:gridSpan w:val="2"/>
            <w:tcBorders>
              <w:top w:val="single" w:color="auto" w:sz="4" w:space="0"/>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p>
        </w:tc>
        <w:tc>
          <w:tcPr>
            <w:tcW w:w="851" w:type="dxa"/>
            <w:tcBorders>
              <w:top w:val="single" w:color="auto" w:sz="4" w:space="0"/>
              <w:left w:val="nil"/>
              <w:bottom w:val="nil"/>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传真：</w:t>
            </w:r>
          </w:p>
        </w:tc>
        <w:tc>
          <w:tcPr>
            <w:tcW w:w="2844" w:type="dxa"/>
            <w:gridSpan w:val="2"/>
            <w:tcBorders>
              <w:top w:val="single" w:color="auto" w:sz="4" w:space="0"/>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1620" w:type="dxa"/>
            <w:gridSpan w:val="3"/>
            <w:tcBorders>
              <w:top w:val="nil"/>
              <w:left w:val="nil"/>
              <w:bottom w:val="nil"/>
              <w:right w:val="nil"/>
            </w:tcBorders>
            <w:vAlign w:val="bottom"/>
          </w:tcPr>
          <w:p>
            <w:pPr>
              <w:spacing w:line="300" w:lineRule="exact"/>
              <w:jc w:val="distribute"/>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单位地址</w:t>
            </w:r>
          </w:p>
        </w:tc>
        <w:tc>
          <w:tcPr>
            <w:tcW w:w="296" w:type="dxa"/>
            <w:tcBorders>
              <w:top w:val="nil"/>
              <w:left w:val="nil"/>
              <w:bottom w:val="nil"/>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w:t>
            </w:r>
          </w:p>
        </w:tc>
        <w:tc>
          <w:tcPr>
            <w:tcW w:w="7454" w:type="dxa"/>
            <w:gridSpan w:val="5"/>
            <w:tcBorders>
              <w:top w:val="nil"/>
              <w:left w:val="nil"/>
              <w:bottom w:val="single" w:color="auto" w:sz="4" w:space="0"/>
              <w:right w:val="nil"/>
            </w:tcBorders>
            <w:vAlign w:val="bottom"/>
          </w:tcPr>
          <w:p>
            <w:pPr>
              <w:spacing w:line="300" w:lineRule="exact"/>
              <w:jc w:val="center"/>
              <w:rPr>
                <w:rFonts w:hint="eastAsia" w:cs="楷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1620" w:type="dxa"/>
            <w:gridSpan w:val="3"/>
            <w:tcBorders>
              <w:top w:val="nil"/>
              <w:left w:val="nil"/>
              <w:bottom w:val="nil"/>
              <w:right w:val="nil"/>
            </w:tcBorders>
            <w:vAlign w:val="bottom"/>
          </w:tcPr>
          <w:p>
            <w:pPr>
              <w:spacing w:line="300" w:lineRule="exact"/>
              <w:jc w:val="distribute"/>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报价日期</w:t>
            </w:r>
          </w:p>
        </w:tc>
        <w:tc>
          <w:tcPr>
            <w:tcW w:w="296" w:type="dxa"/>
            <w:tcBorders>
              <w:top w:val="nil"/>
              <w:left w:val="nil"/>
              <w:bottom w:val="nil"/>
              <w:right w:val="nil"/>
            </w:tcBorders>
            <w:vAlign w:val="bottom"/>
          </w:tcPr>
          <w:p>
            <w:pPr>
              <w:spacing w:line="300" w:lineRule="exact"/>
              <w:jc w:val="center"/>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w:t>
            </w:r>
          </w:p>
        </w:tc>
        <w:tc>
          <w:tcPr>
            <w:tcW w:w="7454" w:type="dxa"/>
            <w:gridSpan w:val="5"/>
            <w:tcBorders>
              <w:top w:val="single" w:color="auto" w:sz="4" w:space="0"/>
              <w:left w:val="nil"/>
              <w:bottom w:val="single" w:color="auto" w:sz="4" w:space="0"/>
              <w:right w:val="nil"/>
            </w:tcBorders>
            <w:vAlign w:val="bottom"/>
          </w:tcPr>
          <w:p>
            <w:pPr>
              <w:wordWrap w:val="0"/>
              <w:spacing w:line="300" w:lineRule="exact"/>
              <w:jc w:val="right"/>
              <w:rPr>
                <w:rFonts w:hint="eastAsia" w:cs="楷体" w:asciiTheme="minorEastAsia" w:hAnsiTheme="minorEastAsia" w:eastAsiaTheme="minorEastAsia"/>
                <w:sz w:val="24"/>
                <w:szCs w:val="24"/>
              </w:rPr>
            </w:pPr>
            <w:r>
              <w:rPr>
                <w:rFonts w:hint="eastAsia" w:cs="楷体" w:asciiTheme="minorEastAsia" w:hAnsiTheme="minorEastAsia" w:eastAsiaTheme="minorEastAsia"/>
                <w:sz w:val="24"/>
                <w:szCs w:val="24"/>
              </w:rPr>
              <w:t>202</w:t>
            </w:r>
            <w:r>
              <w:rPr>
                <w:rFonts w:hint="eastAsia" w:cs="楷体" w:asciiTheme="minorEastAsia" w:hAnsiTheme="minorEastAsia" w:eastAsiaTheme="minorEastAsia"/>
                <w:sz w:val="24"/>
                <w:szCs w:val="24"/>
                <w:lang w:val="en-US" w:eastAsia="zh-CN"/>
              </w:rPr>
              <w:t>6</w:t>
            </w:r>
            <w:r>
              <w:rPr>
                <w:rFonts w:hint="eastAsia" w:cs="楷体" w:asciiTheme="minorEastAsia" w:hAnsiTheme="minorEastAsia" w:eastAsiaTheme="minorEastAsia"/>
                <w:sz w:val="24"/>
                <w:szCs w:val="24"/>
              </w:rPr>
              <w:t>年  月  日　</w:t>
            </w:r>
          </w:p>
        </w:tc>
      </w:tr>
    </w:tbl>
    <w:p>
      <w:pPr>
        <w:ind w:left="426" w:hanging="425" w:hangingChars="152"/>
        <w:jc w:val="left"/>
        <w:rPr>
          <w:rFonts w:hint="eastAsia" w:asciiTheme="minorEastAsia" w:hAnsiTheme="minorEastAsia" w:eastAsiaTheme="minorEastAsia"/>
          <w:sz w:val="28"/>
          <w:szCs w:val="28"/>
        </w:rPr>
      </w:pPr>
    </w:p>
    <w:p>
      <w:pPr>
        <w:spacing w:line="560" w:lineRule="exact"/>
        <w:ind w:firstLine="420" w:firstLineChars="200"/>
      </w:pPr>
    </w:p>
    <w:p>
      <w:pPr>
        <w:pStyle w:val="2"/>
        <w:ind w:left="0" w:leftChars="0" w:firstLine="0" w:firstLineChars="0"/>
      </w:pPr>
      <w:r>
        <w:rPr>
          <w:rFonts w:hint="eastAsia" w:ascii="仿宋_GB2312" w:hAnsi="仿宋_GB2312" w:eastAsia="仿宋_GB2312" w:cs="仿宋_GB2312"/>
          <w:bCs/>
          <w:color w:val="000000"/>
          <w:kern w:val="0"/>
          <w:sz w:val="24"/>
        </w:rPr>
        <w:t>成果评价服务报价文件评分表</w:t>
      </w:r>
    </w:p>
    <w:p>
      <w:pPr>
        <w:ind w:firstLine="560" w:firstLineChars="200"/>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w:t>
      </w:r>
      <w:r>
        <w:rPr>
          <w:rFonts w:hint="default" w:ascii="Times New Roman" w:hAnsi="Times New Roman" w:eastAsia="仿宋_GB2312" w:cs="Times New Roman"/>
          <w:kern w:val="2"/>
          <w:sz w:val="28"/>
          <w:szCs w:val="28"/>
          <w:highlight w:val="none"/>
          <w:lang w:val="en-US" w:eastAsia="zh-CN" w:bidi="ar-SA"/>
        </w:rPr>
        <w:t>、商务部分（F</w:t>
      </w:r>
      <w:r>
        <w:rPr>
          <w:rFonts w:hint="eastAsia" w:ascii="Times New Roman" w:hAnsi="Times New Roman" w:eastAsia="仿宋_GB2312" w:cs="Times New Roman"/>
          <w:kern w:val="2"/>
          <w:sz w:val="28"/>
          <w:szCs w:val="28"/>
          <w:highlight w:val="none"/>
          <w:lang w:val="en-US" w:eastAsia="zh-CN" w:bidi="ar-SA"/>
        </w:rPr>
        <w:t>1</w:t>
      </w:r>
      <w:r>
        <w:rPr>
          <w:rFonts w:hint="default" w:ascii="Times New Roman" w:hAnsi="Times New Roman" w:eastAsia="仿宋_GB2312" w:cs="Times New Roman"/>
          <w:kern w:val="2"/>
          <w:sz w:val="28"/>
          <w:szCs w:val="28"/>
          <w:highlight w:val="none"/>
          <w:lang w:val="en-US" w:eastAsia="zh-CN" w:bidi="ar-SA"/>
        </w:rPr>
        <w:t>）</w:t>
      </w:r>
    </w:p>
    <w:tbl>
      <w:tblPr>
        <w:tblStyle w:val="10"/>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23"/>
        <w:gridCol w:w="855"/>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810"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723"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评分项目</w:t>
            </w:r>
          </w:p>
        </w:tc>
        <w:tc>
          <w:tcPr>
            <w:tcW w:w="855"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5111" w:type="dxa"/>
            <w:vAlign w:val="center"/>
          </w:tcPr>
          <w:p>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10" w:type="dxa"/>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723" w:type="dxa"/>
            <w:vAlign w:val="center"/>
          </w:tcPr>
          <w:p>
            <w:pPr>
              <w:spacing w:line="50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企业综合</w:t>
            </w:r>
            <w:r>
              <w:rPr>
                <w:rFonts w:hint="default" w:ascii="Times New Roman" w:hAnsi="Times New Roman" w:eastAsia="仿宋_GB2312" w:cs="Times New Roman"/>
                <w:sz w:val="24"/>
                <w:szCs w:val="24"/>
                <w:highlight w:val="none"/>
              </w:rPr>
              <w:t>实力</w:t>
            </w:r>
          </w:p>
        </w:tc>
        <w:tc>
          <w:tcPr>
            <w:tcW w:w="855" w:type="dxa"/>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5</w:t>
            </w:r>
          </w:p>
        </w:tc>
        <w:tc>
          <w:tcPr>
            <w:tcW w:w="5111" w:type="dxa"/>
            <w:vAlign w:val="center"/>
          </w:tcPr>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根据投标人提供的</w:t>
            </w:r>
            <w:r>
              <w:rPr>
                <w:rFonts w:hint="eastAsia" w:ascii="Times New Roman" w:hAnsi="Times New Roman" w:eastAsia="仿宋_GB2312" w:cs="Times New Roman"/>
                <w:sz w:val="24"/>
                <w:szCs w:val="24"/>
                <w:highlight w:val="none"/>
                <w:lang w:val="en-US" w:eastAsia="zh-CN"/>
              </w:rPr>
              <w:t>单位技术实力、人员力量</w:t>
            </w:r>
            <w:r>
              <w:rPr>
                <w:rFonts w:hint="default" w:ascii="Times New Roman" w:hAnsi="Times New Roman" w:eastAsia="仿宋_GB2312" w:cs="Times New Roman"/>
                <w:sz w:val="24"/>
                <w:szCs w:val="24"/>
                <w:highlight w:val="none"/>
              </w:rPr>
              <w:t>，是否有针对性，是否能满足项目实施管理要求等情况综合评价。</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第一档次（3-5分）：企业实力强</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第二档次（1-</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分）：企业实力一般</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第三档次（0分）：企业实力差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0" w:type="dxa"/>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723" w:type="dxa"/>
            <w:vAlign w:val="center"/>
          </w:tcPr>
          <w:p>
            <w:pPr>
              <w:spacing w:line="5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同类案例</w:t>
            </w:r>
          </w:p>
        </w:tc>
        <w:tc>
          <w:tcPr>
            <w:tcW w:w="855" w:type="dxa"/>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5</w:t>
            </w:r>
          </w:p>
        </w:tc>
        <w:tc>
          <w:tcPr>
            <w:tcW w:w="5111" w:type="dxa"/>
            <w:vAlign w:val="center"/>
          </w:tcPr>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具有</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（含）</w:t>
            </w:r>
            <w:r>
              <w:rPr>
                <w:rFonts w:hint="eastAsia" w:ascii="Times New Roman" w:hAnsi="Times New Roman" w:eastAsia="仿宋_GB2312" w:cs="Times New Roman"/>
                <w:sz w:val="24"/>
                <w:szCs w:val="24"/>
                <w:highlight w:val="none"/>
                <w:lang w:val="en-US" w:eastAsia="zh-CN"/>
              </w:rPr>
              <w:t>以上</w:t>
            </w:r>
            <w:r>
              <w:rPr>
                <w:rFonts w:hint="default" w:ascii="Times New Roman" w:hAnsi="Times New Roman" w:eastAsia="仿宋_GB2312" w:cs="Times New Roman"/>
                <w:sz w:val="24"/>
                <w:szCs w:val="24"/>
                <w:highlight w:val="none"/>
              </w:rPr>
              <w:t>个类似成功案例计3-5分</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具有1（含）</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个类似成功案例计1-</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分</w:t>
            </w:r>
          </w:p>
          <w:p>
            <w:pPr>
              <w:ind w:right="-107" w:rightChars="-51"/>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无类似项目经验0分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33" w:type="dxa"/>
            <w:gridSpan w:val="2"/>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总分</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w:t>
            </w:r>
          </w:p>
        </w:tc>
        <w:tc>
          <w:tcPr>
            <w:tcW w:w="5111" w:type="dxa"/>
          </w:tcPr>
          <w:p>
            <w:pPr>
              <w:rPr>
                <w:rFonts w:hint="default" w:ascii="Times New Roman" w:hAnsi="Times New Roman" w:eastAsia="仿宋_GB2312" w:cs="Times New Roman"/>
                <w:b/>
                <w:sz w:val="24"/>
                <w:szCs w:val="24"/>
                <w:highlight w:val="none"/>
              </w:rPr>
            </w:pPr>
          </w:p>
        </w:tc>
      </w:tr>
    </w:tbl>
    <w:p>
      <w:pPr>
        <w:keepNext w:val="0"/>
        <w:keepLines w:val="0"/>
        <w:pageBreakBefore w:val="0"/>
        <w:widowControl w:val="0"/>
        <w:numPr>
          <w:ilvl w:val="0"/>
          <w:numId w:val="0"/>
        </w:numPr>
        <w:tabs>
          <w:tab w:val="left" w:pos="1986"/>
        </w:tabs>
        <w:kinsoku/>
        <w:wordWrap/>
        <w:overflowPunct/>
        <w:topLinePunct w:val="0"/>
        <w:autoSpaceDE/>
        <w:autoSpaceDN/>
        <w:bidi w:val="0"/>
        <w:adjustRightInd/>
        <w:snapToGrid/>
        <w:ind w:leftChars="200"/>
        <w:jc w:val="left"/>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、技术部分（F</w:t>
      </w:r>
      <w:r>
        <w:rPr>
          <w:rFonts w:hint="eastAsia" w:ascii="Times New Roman" w:hAns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0"/>
        <w:gridCol w:w="855"/>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trPr>
        <w:tc>
          <w:tcPr>
            <w:tcW w:w="989"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540"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评分项目</w:t>
            </w:r>
          </w:p>
        </w:tc>
        <w:tc>
          <w:tcPr>
            <w:tcW w:w="855"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5088" w:type="dxa"/>
            <w:vAlign w:val="center"/>
          </w:tcPr>
          <w:p>
            <w:pPr>
              <w:jc w:val="center"/>
              <w:rPr>
                <w:rFonts w:hint="default"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lang w:val="en-US" w:eastAsia="zh-CN"/>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89" w:type="dxa"/>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p>
        </w:tc>
        <w:tc>
          <w:tcPr>
            <w:tcW w:w="1540" w:type="dxa"/>
            <w:vAlign w:val="center"/>
          </w:tcPr>
          <w:p>
            <w:pPr>
              <w:spacing w:line="500" w:lineRule="exact"/>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3"/>
              </w:rPr>
              <w:t>项目技术方</w:t>
            </w:r>
            <w:r>
              <w:rPr>
                <w:rFonts w:hint="default" w:ascii="Times New Roman" w:hAnsi="Times New Roman" w:eastAsia="仿宋_GB2312" w:cs="Times New Roman"/>
              </w:rPr>
              <w:t>案</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35</w:t>
            </w:r>
          </w:p>
        </w:tc>
        <w:tc>
          <w:tcPr>
            <w:tcW w:w="5088" w:type="dxa"/>
            <w:vAlign w:val="center"/>
          </w:tcPr>
          <w:p>
            <w:pPr>
              <w:numPr>
                <w:ilvl w:val="0"/>
                <w:numId w:val="0"/>
              </w:numPr>
              <w:ind w:leftChars="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
              </w:rPr>
              <w:t>根据投标人提供的技术开发实施方案是否合理，措</w:t>
            </w:r>
            <w:r>
              <w:rPr>
                <w:rFonts w:hint="default" w:ascii="Times New Roman" w:hAnsi="Times New Roman" w:eastAsia="仿宋_GB2312" w:cs="Times New Roman"/>
                <w:spacing w:val="11"/>
              </w:rPr>
              <w:t xml:space="preserve"> </w:t>
            </w:r>
            <w:r>
              <w:rPr>
                <w:rFonts w:hint="default" w:ascii="Times New Roman" w:hAnsi="Times New Roman" w:eastAsia="仿宋_GB2312" w:cs="Times New Roman"/>
                <w:spacing w:val="-2"/>
              </w:rPr>
              <w:t>施是否具体且有针对性，是否有相关业绩或者相关</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2"/>
              </w:rPr>
              <w:t>专利，部署是否全面等方面综合评审打分。横向比</w:t>
            </w:r>
            <w:r>
              <w:rPr>
                <w:rFonts w:hint="default" w:ascii="Times New Roman" w:hAnsi="Times New Roman" w:eastAsia="仿宋_GB2312" w:cs="Times New Roman"/>
                <w:spacing w:val="-1"/>
              </w:rPr>
              <w:t>较，优得（</w:t>
            </w:r>
            <w:r>
              <w:rPr>
                <w:rFonts w:hint="default" w:ascii="Times New Roman" w:hAnsi="Times New Roman" w:eastAsia="仿宋_GB2312" w:cs="Times New Roman"/>
                <w:spacing w:val="-1"/>
                <w:lang w:val="en-US" w:eastAsia="zh-CN"/>
              </w:rPr>
              <w:t>30</w:t>
            </w:r>
            <w:r>
              <w:rPr>
                <w:rFonts w:hint="default" w:ascii="Times New Roman" w:hAnsi="Times New Roman" w:eastAsia="仿宋_GB2312" w:cs="Times New Roman"/>
                <w:spacing w:val="-1"/>
              </w:rPr>
              <w:t>-</w:t>
            </w:r>
            <w:r>
              <w:rPr>
                <w:rFonts w:hint="default" w:ascii="Times New Roman" w:hAnsi="Times New Roman" w:eastAsia="仿宋_GB2312" w:cs="Times New Roman"/>
                <w:spacing w:val="-1"/>
                <w:lang w:val="en-US" w:eastAsia="zh-CN"/>
              </w:rPr>
              <w:t>35</w:t>
            </w:r>
            <w:r>
              <w:rPr>
                <w:rFonts w:hint="default" w:ascii="Times New Roman" w:hAnsi="Times New Roman" w:eastAsia="仿宋_GB2312" w:cs="Times New Roman"/>
                <w:spacing w:val="-1"/>
              </w:rPr>
              <w:t>）分，一般得（15-30）分，差得</w:t>
            </w:r>
            <w:r>
              <w:rPr>
                <w:rFonts w:hint="default" w:ascii="Times New Roman" w:hAnsi="Times New Roman" w:eastAsia="仿宋_GB2312" w:cs="Times New Roman"/>
                <w:spacing w:val="17"/>
              </w:rPr>
              <w:t xml:space="preserve"> </w:t>
            </w:r>
            <w:r>
              <w:rPr>
                <w:rFonts w:hint="default" w:ascii="Times New Roman" w:hAnsi="Times New Roman" w:eastAsia="仿宋_GB2312" w:cs="Times New Roman"/>
                <w:spacing w:val="-1"/>
              </w:rPr>
              <w:t>（1-15）分，未提供施工技术方案的不得分。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89" w:type="dxa"/>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p>
        </w:tc>
        <w:tc>
          <w:tcPr>
            <w:tcW w:w="1540" w:type="dxa"/>
            <w:vAlign w:val="center"/>
          </w:tcPr>
          <w:p>
            <w:pPr>
              <w:spacing w:line="500" w:lineRule="exact"/>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3"/>
              </w:rPr>
              <w:t>项目管理机</w:t>
            </w:r>
            <w:r>
              <w:rPr>
                <w:rFonts w:hint="default" w:ascii="Times New Roman" w:hAnsi="Times New Roman" w:eastAsia="仿宋_GB2312" w:cs="Times New Roman"/>
                <w:spacing w:val="-5"/>
              </w:rPr>
              <w:t>构配置</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w:t>
            </w:r>
          </w:p>
        </w:tc>
        <w:tc>
          <w:tcPr>
            <w:tcW w:w="5088" w:type="dxa"/>
            <w:vAlign w:val="center"/>
          </w:tcPr>
          <w:p>
            <w:pPr>
              <w:numPr>
                <w:ilvl w:val="0"/>
                <w:numId w:val="0"/>
              </w:numPr>
              <w:ind w:right="-107" w:rightChars="-51"/>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
              </w:rPr>
              <w:t>根据投标人提供的项目管理机构配置是否合理，是否有针对性，是否能满足项目实施管理要求等情况</w:t>
            </w:r>
            <w:r>
              <w:rPr>
                <w:rFonts w:hint="default" w:ascii="Times New Roman" w:hAnsi="Times New Roman" w:eastAsia="仿宋_GB2312" w:cs="Times New Roman"/>
                <w:spacing w:val="4"/>
              </w:rPr>
              <w:t xml:space="preserve">  </w:t>
            </w:r>
            <w:r>
              <w:rPr>
                <w:rFonts w:hint="default" w:ascii="Times New Roman" w:hAnsi="Times New Roman" w:eastAsia="仿宋_GB2312" w:cs="Times New Roman"/>
                <w:spacing w:val="-1"/>
              </w:rPr>
              <w:t>综合评价，横向比较，优得（3-5）分，一般得（2-</w:t>
            </w:r>
            <w:r>
              <w:rPr>
                <w:rFonts w:hint="default" w:ascii="Times New Roman" w:hAnsi="Times New Roman" w:eastAsia="仿宋_GB2312" w:cs="Times New Roman"/>
                <w:spacing w:val="2"/>
              </w:rPr>
              <w:t xml:space="preserve"> </w:t>
            </w:r>
            <w:r>
              <w:rPr>
                <w:rFonts w:hint="default" w:ascii="Times New Roman" w:hAnsi="Times New Roman" w:eastAsia="仿宋_GB2312" w:cs="Times New Roman"/>
                <w:spacing w:val="-1"/>
              </w:rPr>
              <w:t>3）分，差得（1-2）分，未提供项目管理机构配置</w:t>
            </w:r>
            <w:r>
              <w:rPr>
                <w:rFonts w:hint="default" w:ascii="Times New Roman" w:hAnsi="Times New Roman" w:eastAsia="仿宋_GB2312" w:cs="Times New Roman"/>
                <w:spacing w:val="-3"/>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89" w:type="dxa"/>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p>
        </w:tc>
        <w:tc>
          <w:tcPr>
            <w:tcW w:w="1540" w:type="dxa"/>
            <w:vAlign w:val="center"/>
          </w:tcPr>
          <w:p>
            <w:pPr>
              <w:spacing w:line="500" w:lineRule="exact"/>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3"/>
              </w:rPr>
              <w:t>质量、工期保证措施</w:t>
            </w:r>
          </w:p>
        </w:tc>
        <w:tc>
          <w:tcPr>
            <w:tcW w:w="855" w:type="dxa"/>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w:t>
            </w:r>
          </w:p>
        </w:tc>
        <w:tc>
          <w:tcPr>
            <w:tcW w:w="5088" w:type="dxa"/>
            <w:vAlign w:val="center"/>
          </w:tcPr>
          <w:p>
            <w:pPr>
              <w:numPr>
                <w:ilvl w:val="0"/>
                <w:numId w:val="0"/>
              </w:num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
              </w:rPr>
              <w:t>根据投标人提供的质量、工期保证措施是否满足招标文件要求，是否有具体的违约责任承诺，质量保</w:t>
            </w:r>
            <w:r>
              <w:rPr>
                <w:rFonts w:hint="default" w:ascii="Times New Roman" w:hAnsi="Times New Roman" w:eastAsia="仿宋_GB2312" w:cs="Times New Roman"/>
                <w:spacing w:val="11"/>
              </w:rPr>
              <w:t xml:space="preserve"> </w:t>
            </w:r>
            <w:r>
              <w:rPr>
                <w:rFonts w:hint="default" w:ascii="Times New Roman" w:hAnsi="Times New Roman" w:eastAsia="仿宋_GB2312" w:cs="Times New Roman"/>
                <w:spacing w:val="-1"/>
              </w:rPr>
              <w:t>证措施、施工技术规范、标准编制是否有针对性等方面综合评审打分。横向比较，优得（6-10）分，</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1"/>
              </w:rPr>
              <w:t>一般得（4-6）分，差得（1-4）分，未提供项目质</w:t>
            </w:r>
            <w:r>
              <w:rPr>
                <w:rFonts w:hint="default" w:ascii="Times New Roman" w:hAnsi="Times New Roman" w:eastAsia="仿宋_GB2312" w:cs="Times New Roman"/>
                <w:spacing w:val="14"/>
              </w:rPr>
              <w:t xml:space="preserve"> </w:t>
            </w:r>
            <w:r>
              <w:rPr>
                <w:rFonts w:hint="default" w:ascii="Times New Roman" w:hAnsi="Times New Roman" w:eastAsia="仿宋_GB2312" w:cs="Times New Roman"/>
                <w:spacing w:val="-1"/>
              </w:rPr>
              <w:t>量、工期保证措施的不得分。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529" w:type="dxa"/>
            <w:gridSpan w:val="2"/>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总分</w:t>
            </w:r>
          </w:p>
        </w:tc>
        <w:tc>
          <w:tcPr>
            <w:tcW w:w="855" w:type="dxa"/>
            <w:vAlign w:val="center"/>
          </w:tcPr>
          <w:p>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50</w:t>
            </w:r>
          </w:p>
        </w:tc>
        <w:tc>
          <w:tcPr>
            <w:tcW w:w="5088" w:type="dxa"/>
          </w:tcPr>
          <w:p>
            <w:pPr>
              <w:ind w:right="-107" w:rightChars="-51"/>
              <w:jc w:val="left"/>
              <w:rPr>
                <w:rFonts w:hint="default" w:ascii="Times New Roman" w:hAnsi="Times New Roman" w:eastAsia="仿宋_GB2312" w:cs="Times New Roman"/>
                <w:sz w:val="24"/>
                <w:szCs w:val="24"/>
                <w:highlight w:val="none"/>
              </w:rPr>
            </w:pPr>
          </w:p>
          <w:p>
            <w:pPr>
              <w:tabs>
                <w:tab w:val="left" w:pos="1567"/>
              </w:tabs>
              <w:bidi w:val="0"/>
              <w:jc w:val="lef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ab/>
            </w:r>
          </w:p>
        </w:tc>
      </w:tr>
    </w:tbl>
    <w:p>
      <w:pPr>
        <w:keepNext w:val="0"/>
        <w:keepLines w:val="0"/>
        <w:pageBreakBefore w:val="0"/>
        <w:widowControl w:val="0"/>
        <w:numPr>
          <w:ilvl w:val="0"/>
          <w:numId w:val="0"/>
        </w:numPr>
        <w:tabs>
          <w:tab w:val="left" w:pos="816"/>
        </w:tabs>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2"/>
          <w:sz w:val="30"/>
          <w:szCs w:val="30"/>
          <w:highlight w:val="none"/>
          <w:lang w:val="en-US" w:eastAsia="zh-CN" w:bidi="ar-SA"/>
        </w:rPr>
      </w:pPr>
      <w:r>
        <w:rPr>
          <w:rFonts w:hint="eastAsia" w:ascii="Times New Roman" w:hAnsi="Times New Roman" w:eastAsia="仿宋_GB2312" w:cs="Times New Roman"/>
          <w:kern w:val="2"/>
          <w:sz w:val="30"/>
          <w:szCs w:val="30"/>
          <w:highlight w:val="none"/>
          <w:lang w:val="en-US" w:eastAsia="zh-CN" w:bidi="ar-SA"/>
        </w:rPr>
        <w:t>3</w:t>
      </w:r>
      <w:r>
        <w:rPr>
          <w:rFonts w:hint="default" w:ascii="Times New Roman" w:hAnsi="Times New Roman" w:eastAsia="仿宋_GB2312" w:cs="Times New Roman"/>
          <w:kern w:val="2"/>
          <w:sz w:val="30"/>
          <w:szCs w:val="30"/>
          <w:highlight w:val="none"/>
          <w:lang w:val="en-US" w:eastAsia="zh-CN" w:bidi="ar-SA"/>
        </w:rPr>
        <w:t>、评选报价（F</w:t>
      </w:r>
      <w:r>
        <w:rPr>
          <w:rFonts w:hint="eastAsia" w:ascii="Times New Roman" w:hAnsi="Times New Roman" w:eastAsia="仿宋_GB2312" w:cs="Times New Roman"/>
          <w:kern w:val="2"/>
          <w:sz w:val="30"/>
          <w:szCs w:val="30"/>
          <w:highlight w:val="none"/>
          <w:lang w:val="en-US" w:eastAsia="zh-CN" w:bidi="ar-SA"/>
        </w:rPr>
        <w:t>3</w:t>
      </w:r>
      <w:r>
        <w:rPr>
          <w:rFonts w:hint="default" w:ascii="Times New Roman" w:hAnsi="Times New Roman" w:eastAsia="仿宋_GB2312" w:cs="Times New Roman"/>
          <w:kern w:val="2"/>
          <w:sz w:val="30"/>
          <w:szCs w:val="30"/>
          <w:highlight w:val="none"/>
          <w:lang w:val="en-US" w:eastAsia="zh-CN" w:bidi="ar-SA"/>
        </w:rPr>
        <w:t>）</w:t>
      </w:r>
    </w:p>
    <w:tbl>
      <w:tblPr>
        <w:tblStyle w:val="10"/>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96"/>
        <w:gridCol w:w="813"/>
        <w:gridCol w:w="4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810"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2096" w:type="dxa"/>
            <w:vAlign w:val="center"/>
          </w:tcPr>
          <w:p>
            <w:pPr>
              <w:jc w:val="center"/>
              <w:rPr>
                <w:rFonts w:hint="default"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rPr>
              <w:t>评分项目</w:t>
            </w:r>
          </w:p>
        </w:tc>
        <w:tc>
          <w:tcPr>
            <w:tcW w:w="813" w:type="dxa"/>
            <w:vAlign w:val="center"/>
          </w:tcPr>
          <w:p>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4780" w:type="dxa"/>
            <w:vAlign w:val="center"/>
          </w:tcPr>
          <w:p>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10" w:type="dxa"/>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p>
        </w:tc>
        <w:tc>
          <w:tcPr>
            <w:tcW w:w="2096" w:type="dxa"/>
            <w:vAlign w:val="center"/>
          </w:tcPr>
          <w:p>
            <w:pPr>
              <w:spacing w:line="5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价格评分</w:t>
            </w:r>
          </w:p>
        </w:tc>
        <w:tc>
          <w:tcPr>
            <w:tcW w:w="813"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US" w:eastAsia="zh-CN"/>
              </w:rPr>
              <w:t>0</w:t>
            </w:r>
          </w:p>
        </w:tc>
        <w:tc>
          <w:tcPr>
            <w:tcW w:w="4780" w:type="dxa"/>
            <w:vAlign w:val="center"/>
          </w:tcPr>
          <w:p>
            <w:pPr>
              <w:numPr>
                <w:ilvl w:val="0"/>
                <w:numId w:val="0"/>
              </w:numPr>
              <w:ind w:right="-107" w:rightChars="-51"/>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超过</w:t>
            </w:r>
            <w:r>
              <w:rPr>
                <w:rFonts w:hint="default" w:ascii="Times New Roman" w:hAnsi="Times New Roman" w:eastAsia="仿宋_GB2312" w:cs="Times New Roman"/>
                <w:sz w:val="24"/>
                <w:szCs w:val="24"/>
                <w:highlight w:val="none"/>
                <w:lang w:val="en-US" w:eastAsia="zh-CN"/>
              </w:rPr>
              <w:t>公司</w:t>
            </w:r>
            <w:r>
              <w:rPr>
                <w:rFonts w:hint="default" w:ascii="Times New Roman" w:hAnsi="Times New Roman" w:eastAsia="仿宋_GB2312" w:cs="Times New Roman"/>
                <w:sz w:val="24"/>
                <w:szCs w:val="24"/>
                <w:highlight w:val="none"/>
              </w:rPr>
              <w:t>预算的</w:t>
            </w:r>
            <w:r>
              <w:rPr>
                <w:rFonts w:hint="default" w:ascii="Times New Roman" w:hAnsi="Times New Roman" w:eastAsia="仿宋_GB2312" w:cs="Times New Roman"/>
                <w:sz w:val="24"/>
                <w:szCs w:val="24"/>
                <w:highlight w:val="none"/>
                <w:lang w:val="en-US" w:eastAsia="zh-CN"/>
              </w:rPr>
              <w:t>报价方案无效，不参加本次比选。</w:t>
            </w:r>
          </w:p>
          <w:p>
            <w:pPr>
              <w:numPr>
                <w:ilvl w:val="0"/>
                <w:numId w:val="0"/>
              </w:numPr>
              <w:ind w:right="-107" w:rightChars="-51"/>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参加比选的所有有效报价的算术平均值为本次比选基准价。</w:t>
            </w:r>
          </w:p>
          <w:p>
            <w:pPr>
              <w:numPr>
                <w:ilvl w:val="0"/>
                <w:numId w:val="0"/>
              </w:numPr>
              <w:ind w:right="-107" w:rightChars="-51"/>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当有效报价等于基准价时得基本分</w:t>
            </w:r>
            <w:r>
              <w:rPr>
                <w:rFonts w:hint="eastAsia" w:ascii="Times New Roman" w:hAnsi="Times New Roman" w:eastAsia="仿宋_GB2312" w:cs="Times New Roman"/>
                <w:sz w:val="24"/>
                <w:szCs w:val="24"/>
                <w:highlight w:val="none"/>
                <w:lang w:val="en-US" w:eastAsia="zh-CN"/>
              </w:rPr>
              <w:t>30</w:t>
            </w:r>
            <w:r>
              <w:rPr>
                <w:rFonts w:hint="default" w:ascii="Times New Roman" w:hAnsi="Times New Roman" w:eastAsia="仿宋_GB2312" w:cs="Times New Roman"/>
                <w:sz w:val="24"/>
                <w:szCs w:val="24"/>
                <w:highlight w:val="none"/>
              </w:rPr>
              <w:t>分，有效报价与</w:t>
            </w:r>
            <w:r>
              <w:rPr>
                <w:rFonts w:hint="default" w:ascii="Times New Roman" w:hAnsi="Times New Roman" w:eastAsia="仿宋_GB2312" w:cs="Times New Roman"/>
                <w:sz w:val="24"/>
                <w:szCs w:val="24"/>
                <w:highlight w:val="none"/>
                <w:lang w:val="en-US" w:eastAsia="zh-CN"/>
              </w:rPr>
              <w:t>比选</w:t>
            </w:r>
            <w:r>
              <w:rPr>
                <w:rFonts w:hint="default" w:ascii="Times New Roman" w:hAnsi="Times New Roman" w:eastAsia="仿宋_GB2312" w:cs="Times New Roman"/>
                <w:sz w:val="24"/>
                <w:szCs w:val="24"/>
                <w:highlight w:val="none"/>
              </w:rPr>
              <w:t>基准价相比，每向下浮动</w:t>
            </w: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%时加0.</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5分，每向上浮动1%时减</w:t>
            </w:r>
            <w:r>
              <w:rPr>
                <w:rFonts w:hint="default" w:ascii="Times New Roman" w:hAnsi="Times New Roman" w:eastAsia="仿宋_GB2312" w:cs="Times New Roman"/>
                <w:sz w:val="24"/>
                <w:szCs w:val="24"/>
                <w:highlight w:val="none"/>
                <w:lang w:val="en-US" w:eastAsia="zh-CN"/>
              </w:rPr>
              <w:t>0.25</w:t>
            </w:r>
            <w:r>
              <w:rPr>
                <w:rFonts w:hint="default" w:ascii="Times New Roman" w:hAnsi="Times New Roman" w:eastAsia="仿宋_GB2312" w:cs="Times New Roman"/>
                <w:sz w:val="24"/>
                <w:szCs w:val="24"/>
                <w:highlight w:val="none"/>
              </w:rPr>
              <w:t>分，不足1%的按1%计算，以此类推，最多加</w:t>
            </w:r>
            <w:r>
              <w:rPr>
                <w:rFonts w:hint="default" w:ascii="Times New Roman" w:hAnsi="Times New Roman" w:eastAsia="仿宋_GB2312" w:cs="Times New Roman"/>
                <w:sz w:val="24"/>
                <w:szCs w:val="24"/>
                <w:highlight w:val="none"/>
                <w:lang w:val="en-US" w:eastAsia="zh-CN"/>
              </w:rPr>
              <w:t>减</w:t>
            </w: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分</w:t>
            </w:r>
            <w:r>
              <w:rPr>
                <w:rFonts w:hint="default" w:ascii="Times New Roman" w:hAnsi="Times New Roman" w:eastAsia="仿宋_GB2312" w:cs="Times New Roman"/>
                <w:sz w:val="24"/>
                <w:szCs w:val="24"/>
                <w:highlight w:val="none"/>
                <w:lang w:val="en-US" w:eastAsia="zh-CN"/>
              </w:rPr>
              <w:t>。保留小数点后两位。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906" w:type="dxa"/>
            <w:gridSpan w:val="2"/>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总分</w:t>
            </w:r>
          </w:p>
        </w:tc>
        <w:tc>
          <w:tcPr>
            <w:tcW w:w="813" w:type="dxa"/>
            <w:vAlign w:val="center"/>
          </w:tcPr>
          <w:p>
            <w:pPr>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US" w:eastAsia="zh-CN"/>
              </w:rPr>
              <w:t>0</w:t>
            </w:r>
          </w:p>
        </w:tc>
        <w:tc>
          <w:tcPr>
            <w:tcW w:w="4780" w:type="dxa"/>
          </w:tcPr>
          <w:p>
            <w:pPr>
              <w:rPr>
                <w:rFonts w:hint="default" w:ascii="Times New Roman" w:hAnsi="Times New Roman" w:eastAsia="仿宋_GB2312" w:cs="Times New Roman"/>
                <w:b/>
                <w:sz w:val="24"/>
                <w:szCs w:val="24"/>
                <w:highlight w:val="none"/>
              </w:rPr>
            </w:pPr>
          </w:p>
        </w:tc>
      </w:tr>
    </w:tbl>
    <w:p>
      <w:pPr>
        <w:spacing w:line="560" w:lineRule="exact"/>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45E7C5-3245-4E3B-9040-AAF773D9B6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DAABED5-11E4-4EA8-8F04-2164F12C3745}"/>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6FB3DCD5-B4FB-460B-B4F2-9C168923322A}"/>
  </w:font>
  <w:font w:name="方正小标宋_GBK">
    <w:altName w:val="微软雅黑"/>
    <w:panose1 w:val="00000000000000000000"/>
    <w:charset w:val="86"/>
    <w:family w:val="script"/>
    <w:pitch w:val="default"/>
    <w:sig w:usb0="00000000" w:usb1="00000000" w:usb2="00000000" w:usb3="00000000" w:csb0="00040000" w:csb1="00000000"/>
    <w:embedRegular r:id="rId4" w:fontKey="{D274DD8A-3787-45A4-96CF-81CD88970035}"/>
  </w:font>
  <w:font w:name="楷体">
    <w:panose1 w:val="02010609060101010101"/>
    <w:charset w:val="86"/>
    <w:family w:val="modern"/>
    <w:pitch w:val="default"/>
    <w:sig w:usb0="800002BF" w:usb1="38CF7CFA" w:usb2="00000016" w:usb3="00000000" w:csb0="00040001" w:csb1="00000000"/>
    <w:embedRegular r:id="rId5" w:fontKey="{A0909286-9D67-4849-9E67-590152F04AC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7A9BD"/>
    <w:multiLevelType w:val="singleLevel"/>
    <w:tmpl w:val="2267A9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OTY5ZjU4ZDdlMTQwYzUyNTBkYTdjOGRjMjZiZTQifQ=="/>
  </w:docVars>
  <w:rsids>
    <w:rsidRoot w:val="00247686"/>
    <w:rsid w:val="00003F36"/>
    <w:rsid w:val="0001746F"/>
    <w:rsid w:val="00034750"/>
    <w:rsid w:val="0004174A"/>
    <w:rsid w:val="00043CA7"/>
    <w:rsid w:val="000546D6"/>
    <w:rsid w:val="000D1655"/>
    <w:rsid w:val="000D2870"/>
    <w:rsid w:val="000F5F7A"/>
    <w:rsid w:val="000F6320"/>
    <w:rsid w:val="00114FF6"/>
    <w:rsid w:val="001204CB"/>
    <w:rsid w:val="00133F8A"/>
    <w:rsid w:val="00160158"/>
    <w:rsid w:val="0016590F"/>
    <w:rsid w:val="00185153"/>
    <w:rsid w:val="001B1A5F"/>
    <w:rsid w:val="001C7040"/>
    <w:rsid w:val="001D260A"/>
    <w:rsid w:val="001D3678"/>
    <w:rsid w:val="001D5130"/>
    <w:rsid w:val="001D75BD"/>
    <w:rsid w:val="001F5CFE"/>
    <w:rsid w:val="002241C1"/>
    <w:rsid w:val="00247686"/>
    <w:rsid w:val="0026027E"/>
    <w:rsid w:val="00261A12"/>
    <w:rsid w:val="00262109"/>
    <w:rsid w:val="00265BDF"/>
    <w:rsid w:val="00273ABD"/>
    <w:rsid w:val="00287E0F"/>
    <w:rsid w:val="00290858"/>
    <w:rsid w:val="002A1076"/>
    <w:rsid w:val="002A3554"/>
    <w:rsid w:val="002C14E9"/>
    <w:rsid w:val="002E1D60"/>
    <w:rsid w:val="002F3B19"/>
    <w:rsid w:val="00302DE7"/>
    <w:rsid w:val="00303E8F"/>
    <w:rsid w:val="0031054F"/>
    <w:rsid w:val="00311683"/>
    <w:rsid w:val="00322B80"/>
    <w:rsid w:val="003358D1"/>
    <w:rsid w:val="003463E8"/>
    <w:rsid w:val="0037463C"/>
    <w:rsid w:val="00380265"/>
    <w:rsid w:val="0038510D"/>
    <w:rsid w:val="00392095"/>
    <w:rsid w:val="003964BA"/>
    <w:rsid w:val="003A17CA"/>
    <w:rsid w:val="004124FE"/>
    <w:rsid w:val="004131A8"/>
    <w:rsid w:val="004135A6"/>
    <w:rsid w:val="00413CF6"/>
    <w:rsid w:val="0042386F"/>
    <w:rsid w:val="00425A98"/>
    <w:rsid w:val="00467675"/>
    <w:rsid w:val="00484EEC"/>
    <w:rsid w:val="004B5CEF"/>
    <w:rsid w:val="004C7C71"/>
    <w:rsid w:val="004D0436"/>
    <w:rsid w:val="004F1106"/>
    <w:rsid w:val="004F6EDB"/>
    <w:rsid w:val="00516F73"/>
    <w:rsid w:val="00523D8F"/>
    <w:rsid w:val="00524E91"/>
    <w:rsid w:val="00546C35"/>
    <w:rsid w:val="00587B76"/>
    <w:rsid w:val="005A3260"/>
    <w:rsid w:val="005A76C6"/>
    <w:rsid w:val="005B2446"/>
    <w:rsid w:val="005D1A0F"/>
    <w:rsid w:val="005F409E"/>
    <w:rsid w:val="005F5DFB"/>
    <w:rsid w:val="005F65CD"/>
    <w:rsid w:val="006036E8"/>
    <w:rsid w:val="00624ECE"/>
    <w:rsid w:val="00634ACB"/>
    <w:rsid w:val="006534CD"/>
    <w:rsid w:val="0065453C"/>
    <w:rsid w:val="0067198D"/>
    <w:rsid w:val="00677B35"/>
    <w:rsid w:val="00680480"/>
    <w:rsid w:val="00680FCC"/>
    <w:rsid w:val="006F0865"/>
    <w:rsid w:val="007219D4"/>
    <w:rsid w:val="0074576C"/>
    <w:rsid w:val="00751930"/>
    <w:rsid w:val="00751A60"/>
    <w:rsid w:val="00755983"/>
    <w:rsid w:val="00784A6A"/>
    <w:rsid w:val="007A0304"/>
    <w:rsid w:val="007A4B01"/>
    <w:rsid w:val="007D2160"/>
    <w:rsid w:val="007D76CD"/>
    <w:rsid w:val="007E5859"/>
    <w:rsid w:val="007F6192"/>
    <w:rsid w:val="008013B1"/>
    <w:rsid w:val="00821AE6"/>
    <w:rsid w:val="00824A83"/>
    <w:rsid w:val="00833258"/>
    <w:rsid w:val="008512DB"/>
    <w:rsid w:val="0087517D"/>
    <w:rsid w:val="00897F37"/>
    <w:rsid w:val="008A109D"/>
    <w:rsid w:val="008D3E58"/>
    <w:rsid w:val="008D67CC"/>
    <w:rsid w:val="008F3DAC"/>
    <w:rsid w:val="008F777B"/>
    <w:rsid w:val="009010A8"/>
    <w:rsid w:val="00902E2B"/>
    <w:rsid w:val="009100A7"/>
    <w:rsid w:val="009211FB"/>
    <w:rsid w:val="009523AF"/>
    <w:rsid w:val="009536EF"/>
    <w:rsid w:val="00961F3E"/>
    <w:rsid w:val="00975D11"/>
    <w:rsid w:val="00986005"/>
    <w:rsid w:val="00987811"/>
    <w:rsid w:val="009A5BF6"/>
    <w:rsid w:val="009A5F1A"/>
    <w:rsid w:val="009D49F1"/>
    <w:rsid w:val="00A00BE9"/>
    <w:rsid w:val="00A038B3"/>
    <w:rsid w:val="00A10112"/>
    <w:rsid w:val="00A1765C"/>
    <w:rsid w:val="00A21B1A"/>
    <w:rsid w:val="00A26AF2"/>
    <w:rsid w:val="00A33634"/>
    <w:rsid w:val="00A421DC"/>
    <w:rsid w:val="00A64BD4"/>
    <w:rsid w:val="00A76C78"/>
    <w:rsid w:val="00A930CD"/>
    <w:rsid w:val="00AA3D58"/>
    <w:rsid w:val="00AA5F7C"/>
    <w:rsid w:val="00AD5DE5"/>
    <w:rsid w:val="00AF6A1D"/>
    <w:rsid w:val="00B066AC"/>
    <w:rsid w:val="00B10E90"/>
    <w:rsid w:val="00B136E1"/>
    <w:rsid w:val="00B149B0"/>
    <w:rsid w:val="00B15DDF"/>
    <w:rsid w:val="00B3243D"/>
    <w:rsid w:val="00B35105"/>
    <w:rsid w:val="00B3743E"/>
    <w:rsid w:val="00B4406C"/>
    <w:rsid w:val="00B50ADC"/>
    <w:rsid w:val="00B51EB9"/>
    <w:rsid w:val="00B715C4"/>
    <w:rsid w:val="00B767F8"/>
    <w:rsid w:val="00B87D74"/>
    <w:rsid w:val="00B918C2"/>
    <w:rsid w:val="00BB2764"/>
    <w:rsid w:val="00BB77F6"/>
    <w:rsid w:val="00BE2DDB"/>
    <w:rsid w:val="00BE3A3B"/>
    <w:rsid w:val="00C20ABA"/>
    <w:rsid w:val="00C32A62"/>
    <w:rsid w:val="00C52215"/>
    <w:rsid w:val="00C556DE"/>
    <w:rsid w:val="00C713F8"/>
    <w:rsid w:val="00CC1EA2"/>
    <w:rsid w:val="00CD5570"/>
    <w:rsid w:val="00CD6476"/>
    <w:rsid w:val="00CD7D58"/>
    <w:rsid w:val="00D0265E"/>
    <w:rsid w:val="00D47262"/>
    <w:rsid w:val="00DA225C"/>
    <w:rsid w:val="00DB2F80"/>
    <w:rsid w:val="00DB72BA"/>
    <w:rsid w:val="00DB7845"/>
    <w:rsid w:val="00DC46CB"/>
    <w:rsid w:val="00DF4C36"/>
    <w:rsid w:val="00DF6129"/>
    <w:rsid w:val="00E019B7"/>
    <w:rsid w:val="00E04EBD"/>
    <w:rsid w:val="00E05F43"/>
    <w:rsid w:val="00E26CA0"/>
    <w:rsid w:val="00E5093A"/>
    <w:rsid w:val="00E52209"/>
    <w:rsid w:val="00E57228"/>
    <w:rsid w:val="00E63E8D"/>
    <w:rsid w:val="00E644CD"/>
    <w:rsid w:val="00E7039A"/>
    <w:rsid w:val="00E714B7"/>
    <w:rsid w:val="00E963B8"/>
    <w:rsid w:val="00E97289"/>
    <w:rsid w:val="00EA3779"/>
    <w:rsid w:val="00EB3072"/>
    <w:rsid w:val="00F0236A"/>
    <w:rsid w:val="00F2428F"/>
    <w:rsid w:val="00F35F40"/>
    <w:rsid w:val="00F52DF3"/>
    <w:rsid w:val="00F574C6"/>
    <w:rsid w:val="00F602F0"/>
    <w:rsid w:val="00F60DFB"/>
    <w:rsid w:val="00F74CE5"/>
    <w:rsid w:val="00F82636"/>
    <w:rsid w:val="00F94E5E"/>
    <w:rsid w:val="01BF5944"/>
    <w:rsid w:val="02516376"/>
    <w:rsid w:val="038A50E8"/>
    <w:rsid w:val="038E26A7"/>
    <w:rsid w:val="03F71700"/>
    <w:rsid w:val="042774DD"/>
    <w:rsid w:val="04982224"/>
    <w:rsid w:val="05017C52"/>
    <w:rsid w:val="06057FE3"/>
    <w:rsid w:val="06846448"/>
    <w:rsid w:val="06FA4157"/>
    <w:rsid w:val="07243EF2"/>
    <w:rsid w:val="080B5D8D"/>
    <w:rsid w:val="08FD3CED"/>
    <w:rsid w:val="099E7FC1"/>
    <w:rsid w:val="0A4A209B"/>
    <w:rsid w:val="0A4E393A"/>
    <w:rsid w:val="0A5927C6"/>
    <w:rsid w:val="0A880D39"/>
    <w:rsid w:val="0BC814CA"/>
    <w:rsid w:val="0C216E2C"/>
    <w:rsid w:val="0C524AE0"/>
    <w:rsid w:val="0C821032"/>
    <w:rsid w:val="0C9675D9"/>
    <w:rsid w:val="0CD276AF"/>
    <w:rsid w:val="0CEB7285"/>
    <w:rsid w:val="0D5F1A08"/>
    <w:rsid w:val="0D9553DC"/>
    <w:rsid w:val="0F316DB4"/>
    <w:rsid w:val="0F696D55"/>
    <w:rsid w:val="0FD961A1"/>
    <w:rsid w:val="1006323E"/>
    <w:rsid w:val="10763F9C"/>
    <w:rsid w:val="10817822"/>
    <w:rsid w:val="11600D35"/>
    <w:rsid w:val="11784980"/>
    <w:rsid w:val="12BB109B"/>
    <w:rsid w:val="1303728B"/>
    <w:rsid w:val="135040E3"/>
    <w:rsid w:val="13DB4ACA"/>
    <w:rsid w:val="148F600B"/>
    <w:rsid w:val="15452E36"/>
    <w:rsid w:val="15B8435D"/>
    <w:rsid w:val="15D55160"/>
    <w:rsid w:val="16301761"/>
    <w:rsid w:val="16317A78"/>
    <w:rsid w:val="164B0622"/>
    <w:rsid w:val="165556AF"/>
    <w:rsid w:val="166D15EC"/>
    <w:rsid w:val="17816D45"/>
    <w:rsid w:val="179F1E7C"/>
    <w:rsid w:val="17E405B9"/>
    <w:rsid w:val="18702526"/>
    <w:rsid w:val="18AE090C"/>
    <w:rsid w:val="18D805E6"/>
    <w:rsid w:val="192148C8"/>
    <w:rsid w:val="197907D9"/>
    <w:rsid w:val="1AAC404F"/>
    <w:rsid w:val="1B5C1C2F"/>
    <w:rsid w:val="1B6C448D"/>
    <w:rsid w:val="1B8C6F23"/>
    <w:rsid w:val="1BD402D7"/>
    <w:rsid w:val="1C9B22E3"/>
    <w:rsid w:val="1D557C9F"/>
    <w:rsid w:val="1E3A78A4"/>
    <w:rsid w:val="1E470974"/>
    <w:rsid w:val="1E845724"/>
    <w:rsid w:val="1EA17076"/>
    <w:rsid w:val="1F5F5687"/>
    <w:rsid w:val="1FB53206"/>
    <w:rsid w:val="1FBC0EEE"/>
    <w:rsid w:val="1FC16504"/>
    <w:rsid w:val="1FE06EDA"/>
    <w:rsid w:val="20DF3447"/>
    <w:rsid w:val="21556294"/>
    <w:rsid w:val="21AE752B"/>
    <w:rsid w:val="21CF0904"/>
    <w:rsid w:val="21D20555"/>
    <w:rsid w:val="22093F32"/>
    <w:rsid w:val="22097CEF"/>
    <w:rsid w:val="221B6805"/>
    <w:rsid w:val="227D489A"/>
    <w:rsid w:val="22C810AA"/>
    <w:rsid w:val="22D20532"/>
    <w:rsid w:val="23827D58"/>
    <w:rsid w:val="23913DE8"/>
    <w:rsid w:val="24D84792"/>
    <w:rsid w:val="24EE3D24"/>
    <w:rsid w:val="25115838"/>
    <w:rsid w:val="2597128E"/>
    <w:rsid w:val="25CF0E14"/>
    <w:rsid w:val="26686E14"/>
    <w:rsid w:val="266979CB"/>
    <w:rsid w:val="26977FBF"/>
    <w:rsid w:val="274B308B"/>
    <w:rsid w:val="27D35027"/>
    <w:rsid w:val="28017DE6"/>
    <w:rsid w:val="28513E39"/>
    <w:rsid w:val="28844B85"/>
    <w:rsid w:val="29487B4C"/>
    <w:rsid w:val="29DB01C2"/>
    <w:rsid w:val="2B3066E2"/>
    <w:rsid w:val="2B661C3D"/>
    <w:rsid w:val="2C8454CB"/>
    <w:rsid w:val="2D614C14"/>
    <w:rsid w:val="2DC810BF"/>
    <w:rsid w:val="2E376718"/>
    <w:rsid w:val="2E550CF9"/>
    <w:rsid w:val="2E94741A"/>
    <w:rsid w:val="2EF87C71"/>
    <w:rsid w:val="2F063F34"/>
    <w:rsid w:val="2F657F0F"/>
    <w:rsid w:val="31A81E84"/>
    <w:rsid w:val="31B45EC9"/>
    <w:rsid w:val="3207424B"/>
    <w:rsid w:val="32E04951"/>
    <w:rsid w:val="33024A12"/>
    <w:rsid w:val="33524AF4"/>
    <w:rsid w:val="33557238"/>
    <w:rsid w:val="336D4799"/>
    <w:rsid w:val="339F3D42"/>
    <w:rsid w:val="34BC0960"/>
    <w:rsid w:val="358A5157"/>
    <w:rsid w:val="3652180C"/>
    <w:rsid w:val="365C1F2D"/>
    <w:rsid w:val="373A5041"/>
    <w:rsid w:val="39047736"/>
    <w:rsid w:val="3949339B"/>
    <w:rsid w:val="3A6420BE"/>
    <w:rsid w:val="3A7D670E"/>
    <w:rsid w:val="3B822B88"/>
    <w:rsid w:val="3C69751A"/>
    <w:rsid w:val="3CF950D8"/>
    <w:rsid w:val="3D344F1C"/>
    <w:rsid w:val="3D651A8B"/>
    <w:rsid w:val="3E0C04FD"/>
    <w:rsid w:val="3F762A0F"/>
    <w:rsid w:val="3FAF7CCF"/>
    <w:rsid w:val="3FDB6526"/>
    <w:rsid w:val="40292E53"/>
    <w:rsid w:val="41767F8A"/>
    <w:rsid w:val="41D95E19"/>
    <w:rsid w:val="436275FE"/>
    <w:rsid w:val="44852647"/>
    <w:rsid w:val="44C1705A"/>
    <w:rsid w:val="44CA5F16"/>
    <w:rsid w:val="46113D93"/>
    <w:rsid w:val="461E795D"/>
    <w:rsid w:val="465D0485"/>
    <w:rsid w:val="46671B4A"/>
    <w:rsid w:val="46AD70FD"/>
    <w:rsid w:val="46C774AF"/>
    <w:rsid w:val="47392492"/>
    <w:rsid w:val="478131A3"/>
    <w:rsid w:val="47E339CF"/>
    <w:rsid w:val="48467D24"/>
    <w:rsid w:val="48762E0B"/>
    <w:rsid w:val="48A25878"/>
    <w:rsid w:val="48A369FE"/>
    <w:rsid w:val="48E038FB"/>
    <w:rsid w:val="48EA3D18"/>
    <w:rsid w:val="48FA1209"/>
    <w:rsid w:val="49425710"/>
    <w:rsid w:val="49C76300"/>
    <w:rsid w:val="49D42E95"/>
    <w:rsid w:val="49DC0353"/>
    <w:rsid w:val="4BA62162"/>
    <w:rsid w:val="4C3F57C6"/>
    <w:rsid w:val="4C4D0ABF"/>
    <w:rsid w:val="4D4E28D6"/>
    <w:rsid w:val="4D572089"/>
    <w:rsid w:val="4DC112FA"/>
    <w:rsid w:val="4F676BAF"/>
    <w:rsid w:val="4FE20756"/>
    <w:rsid w:val="50636372"/>
    <w:rsid w:val="50BD575E"/>
    <w:rsid w:val="511D718F"/>
    <w:rsid w:val="514364CA"/>
    <w:rsid w:val="51AC22C1"/>
    <w:rsid w:val="51B77ED6"/>
    <w:rsid w:val="51DC7445"/>
    <w:rsid w:val="5203159A"/>
    <w:rsid w:val="523D047A"/>
    <w:rsid w:val="52814ABB"/>
    <w:rsid w:val="52970C23"/>
    <w:rsid w:val="52B15822"/>
    <w:rsid w:val="5333303B"/>
    <w:rsid w:val="53786A90"/>
    <w:rsid w:val="537D0E07"/>
    <w:rsid w:val="54915255"/>
    <w:rsid w:val="54C47AE0"/>
    <w:rsid w:val="557430F6"/>
    <w:rsid w:val="56167D50"/>
    <w:rsid w:val="563F3203"/>
    <w:rsid w:val="569D042A"/>
    <w:rsid w:val="56AA51CE"/>
    <w:rsid w:val="587D6765"/>
    <w:rsid w:val="58E17088"/>
    <w:rsid w:val="5A7122F9"/>
    <w:rsid w:val="5AAE70AA"/>
    <w:rsid w:val="5B3D3CEB"/>
    <w:rsid w:val="5B804D5D"/>
    <w:rsid w:val="5B8930BB"/>
    <w:rsid w:val="5CA56B40"/>
    <w:rsid w:val="5D3012A9"/>
    <w:rsid w:val="5D36281D"/>
    <w:rsid w:val="5DA93220"/>
    <w:rsid w:val="5DDC7A8A"/>
    <w:rsid w:val="5DF9688E"/>
    <w:rsid w:val="5E8A72F1"/>
    <w:rsid w:val="5E8F7631"/>
    <w:rsid w:val="5EF973AD"/>
    <w:rsid w:val="5F1216B0"/>
    <w:rsid w:val="5FB762ED"/>
    <w:rsid w:val="5FD5231D"/>
    <w:rsid w:val="62294199"/>
    <w:rsid w:val="62631AFA"/>
    <w:rsid w:val="63211631"/>
    <w:rsid w:val="63A226E8"/>
    <w:rsid w:val="64324D70"/>
    <w:rsid w:val="64FF12F8"/>
    <w:rsid w:val="652F0DE7"/>
    <w:rsid w:val="65B13677"/>
    <w:rsid w:val="6602745E"/>
    <w:rsid w:val="66A05988"/>
    <w:rsid w:val="67023015"/>
    <w:rsid w:val="67357E07"/>
    <w:rsid w:val="676615B3"/>
    <w:rsid w:val="67B657F0"/>
    <w:rsid w:val="67BC574F"/>
    <w:rsid w:val="67C9523C"/>
    <w:rsid w:val="67FC76A6"/>
    <w:rsid w:val="68403B19"/>
    <w:rsid w:val="6A134B7B"/>
    <w:rsid w:val="6A170EE8"/>
    <w:rsid w:val="6A247B2D"/>
    <w:rsid w:val="6A95793E"/>
    <w:rsid w:val="6AD42215"/>
    <w:rsid w:val="6B0610E6"/>
    <w:rsid w:val="6B364A70"/>
    <w:rsid w:val="6BFC1DAD"/>
    <w:rsid w:val="6EB321F9"/>
    <w:rsid w:val="6EB544FE"/>
    <w:rsid w:val="6EE4427D"/>
    <w:rsid w:val="6F3278B5"/>
    <w:rsid w:val="708F38BB"/>
    <w:rsid w:val="70F3110C"/>
    <w:rsid w:val="716360A0"/>
    <w:rsid w:val="71DF164C"/>
    <w:rsid w:val="721B2ECD"/>
    <w:rsid w:val="722630D5"/>
    <w:rsid w:val="72964253"/>
    <w:rsid w:val="737C6A9A"/>
    <w:rsid w:val="738C47FF"/>
    <w:rsid w:val="748B5C1B"/>
    <w:rsid w:val="75992388"/>
    <w:rsid w:val="75F465D5"/>
    <w:rsid w:val="762778F5"/>
    <w:rsid w:val="77FC6154"/>
    <w:rsid w:val="799361C4"/>
    <w:rsid w:val="79C6678F"/>
    <w:rsid w:val="7A0F1BBD"/>
    <w:rsid w:val="7A293706"/>
    <w:rsid w:val="7ABA42CD"/>
    <w:rsid w:val="7C7F29CF"/>
    <w:rsid w:val="7C8302D4"/>
    <w:rsid w:val="7C941F01"/>
    <w:rsid w:val="7D0626FB"/>
    <w:rsid w:val="7D32101D"/>
    <w:rsid w:val="7D6D61C9"/>
    <w:rsid w:val="7D8F021D"/>
    <w:rsid w:val="7DBA7990"/>
    <w:rsid w:val="7DF60E14"/>
    <w:rsid w:val="7F016EF9"/>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3"/>
    <w:qFormat/>
    <w:uiPriority w:val="9"/>
    <w:pPr>
      <w:spacing w:beforeAutospacing="1" w:afterAutospacing="1"/>
      <w:jc w:val="left"/>
      <w:outlineLvl w:val="0"/>
    </w:pPr>
    <w:rPr>
      <w:rFonts w:hint="eastAsia" w:ascii="宋体" w:hAnsi="宋体"/>
      <w:b/>
      <w:bCs/>
      <w:kern w:val="44"/>
      <w:sz w:val="48"/>
      <w:szCs w:val="4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rPr>
      <w:rFonts w:ascii="Calibri" w:hAnsi="Calibri" w:eastAsia="黑体" w:cs="Times New Roman"/>
      <w:szCs w:val="22"/>
    </w:rPr>
  </w:style>
  <w:style w:type="paragraph" w:styleId="3">
    <w:name w:val="Date"/>
    <w:basedOn w:val="1"/>
    <w:next w:val="1"/>
    <w:qFormat/>
    <w:uiPriority w:val="0"/>
    <w:pPr>
      <w:spacing w:line="360" w:lineRule="auto"/>
      <w:ind w:left="100" w:leftChars="2500"/>
      <w:jc w:val="both"/>
    </w:pPr>
    <w:rPr>
      <w:kern w:val="2"/>
      <w:sz w:val="28"/>
      <w:szCs w:val="20"/>
      <w:lang w:eastAsia="zh-CN"/>
    </w:rPr>
  </w:style>
  <w:style w:type="paragraph" w:styleId="5">
    <w:name w:val="Normal Indent"/>
    <w:basedOn w:val="1"/>
    <w:unhideWhenUsed/>
    <w:qFormat/>
    <w:uiPriority w:val="0"/>
    <w:pPr>
      <w:ind w:firstLine="420"/>
    </w:pPr>
    <w:rPr>
      <w:sz w:val="28"/>
      <w:szCs w:val="20"/>
    </w:r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60"/>
    </w:pPr>
    <w:rPr>
      <w:rFonts w:ascii="仿宋_GB2312" w:hAnsi="等线" w:eastAsia="仿宋_GB2312"/>
      <w:sz w:val="28"/>
      <w:szCs w:val="20"/>
    </w:rPr>
  </w:style>
  <w:style w:type="paragraph" w:styleId="8">
    <w:name w:val="footer"/>
    <w:basedOn w:val="1"/>
    <w:link w:val="14"/>
    <w:unhideWhenUsed/>
    <w:qFormat/>
    <w:uiPriority w:val="99"/>
    <w:pPr>
      <w:tabs>
        <w:tab w:val="center" w:pos="4153"/>
        <w:tab w:val="right" w:pos="8306"/>
      </w:tabs>
      <w:snapToGrid w:val="0"/>
      <w:jc w:val="left"/>
    </w:pPr>
    <w:rPr>
      <w:rFonts w:ascii="等线" w:hAnsi="等线" w:eastAsia="等线"/>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字符"/>
    <w:basedOn w:val="12"/>
    <w:link w:val="4"/>
    <w:qFormat/>
    <w:uiPriority w:val="9"/>
    <w:rPr>
      <w:rFonts w:ascii="宋体" w:hAnsi="宋体" w:eastAsia="宋体" w:cs="Times New Roman"/>
      <w:b/>
      <w:bCs/>
      <w:kern w:val="44"/>
      <w:sz w:val="48"/>
      <w:szCs w:val="48"/>
    </w:rPr>
  </w:style>
  <w:style w:type="character" w:customStyle="1" w:styleId="14">
    <w:name w:val="页脚 字符"/>
    <w:basedOn w:val="12"/>
    <w:link w:val="8"/>
    <w:qFormat/>
    <w:uiPriority w:val="99"/>
    <w:rPr>
      <w:sz w:val="18"/>
      <w:szCs w:val="18"/>
    </w:rPr>
  </w:style>
  <w:style w:type="character" w:customStyle="1" w:styleId="15">
    <w:name w:val="页眉 字符"/>
    <w:basedOn w:val="12"/>
    <w:link w:val="9"/>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font11"/>
    <w:basedOn w:val="12"/>
    <w:qFormat/>
    <w:uiPriority w:val="0"/>
    <w:rPr>
      <w:rFonts w:hint="default" w:ascii="Calibri" w:hAnsi="Calibri" w:cs="Calibri"/>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Calibri" w:hAnsi="Calibri" w:cs="Calibri"/>
      <w:color w:val="000000"/>
      <w:sz w:val="22"/>
      <w:szCs w:val="22"/>
      <w:u w:val="none"/>
    </w:rPr>
  </w:style>
  <w:style w:type="paragraph" w:customStyle="1" w:styleId="20">
    <w:name w:val="5正文"/>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1033</Words>
  <Characters>1095</Characters>
  <Lines>91</Lines>
  <Paragraphs>106</Paragraphs>
  <TotalTime>14</TotalTime>
  <ScaleCrop>false</ScaleCrop>
  <LinksUpToDate>false</LinksUpToDate>
  <CharactersWithSpaces>2022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2023-06-30T01:46:00Z</dcterms:created>
  <dc:creator>浦 仕超</dc:creator>
  <cp:lastModifiedBy>admin</cp:lastModifiedBy>
  <cp:lastPrinted>2023-10-16T14:14:00Z</cp:lastPrinted>
  <dcterms:modified xsi:type="dcterms:W3CDTF">2026-04-13T09:12:05Z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ABCF600EB01342CBB3906EFA09D5070E_13</vt:lpwstr>
  </property>
  <property fmtid="{D5CDD505-2E9C-101B-9397-08002B2CF9AE}" pid="4" name="KSOTemplateDocerSaveRecord">
    <vt:lpwstr>eyJoZGlkIjoiN2YzNjBkOTgyNWQ1YTMxYzM3MzMwNWFiODNmOWIzYWMiLCJ1c2VySWQiOiIyMTkzMjI1ODUifQ==</vt:lpwstr>
  </property>
</Properties>
</file>